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3C234A" w14:textId="77777777" w:rsidR="00C44344" w:rsidRDefault="00C44344" w:rsidP="00C44344">
      <w:pPr>
        <w:widowControl w:val="0"/>
        <w:pBdr>
          <w:top w:val="nil"/>
          <w:left w:val="nil"/>
          <w:bottom w:val="nil"/>
          <w:right w:val="nil"/>
          <w:between w:val="nil"/>
        </w:pBdr>
        <w:spacing w:after="0"/>
        <w:rPr>
          <w:rFonts w:ascii="Arial" w:eastAsia="Arial" w:hAnsi="Arial" w:cs="Arial"/>
          <w:color w:val="000000"/>
        </w:rPr>
      </w:pPr>
    </w:p>
    <w:tbl>
      <w:tblPr>
        <w:tblW w:w="9366" w:type="dxa"/>
        <w:tblInd w:w="-1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00" w:firstRow="0" w:lastRow="0" w:firstColumn="0" w:lastColumn="0" w:noHBand="0" w:noVBand="1"/>
      </w:tblPr>
      <w:tblGrid>
        <w:gridCol w:w="2512"/>
        <w:gridCol w:w="1089"/>
        <w:gridCol w:w="5765"/>
      </w:tblGrid>
      <w:tr w:rsidR="00C44344" w14:paraId="73C7F36D" w14:textId="77777777" w:rsidTr="00621039">
        <w:tc>
          <w:tcPr>
            <w:tcW w:w="2512" w:type="dxa"/>
            <w:tcBorders>
              <w:top w:val="single" w:sz="4" w:space="0" w:color="000000"/>
              <w:left w:val="single" w:sz="4" w:space="0" w:color="000000"/>
              <w:bottom w:val="single" w:sz="4" w:space="0" w:color="000000"/>
              <w:right w:val="single" w:sz="4" w:space="0" w:color="000000"/>
            </w:tcBorders>
            <w:shd w:val="clear" w:color="auto" w:fill="FFFFFF"/>
            <w:tcMar>
              <w:left w:w="98" w:type="dxa"/>
            </w:tcMar>
          </w:tcPr>
          <w:p w14:paraId="542287A7" w14:textId="77777777" w:rsidR="00C44344" w:rsidRDefault="00C44344" w:rsidP="00621039">
            <w:pPr>
              <w:spacing w:after="0"/>
              <w:jc w:val="center"/>
              <w:rPr>
                <w:rFonts w:ascii="Verdana" w:eastAsia="Verdana" w:hAnsi="Verdana" w:cs="Verdana"/>
                <w:b/>
                <w:smallCaps/>
              </w:rPr>
            </w:pPr>
            <w:r>
              <w:rPr>
                <w:rFonts w:ascii="Verdana" w:eastAsia="Verdana" w:hAnsi="Verdana" w:cs="Verdana"/>
                <w:b/>
                <w:smallCaps/>
              </w:rPr>
              <w:t xml:space="preserve">LEADER </w:t>
            </w:r>
          </w:p>
          <w:p w14:paraId="4BBAED3B" w14:textId="77777777" w:rsidR="00C44344" w:rsidRDefault="00C44344" w:rsidP="00621039">
            <w:pPr>
              <w:spacing w:after="0"/>
              <w:jc w:val="center"/>
              <w:rPr>
                <w:rFonts w:ascii="Verdana" w:eastAsia="Verdana" w:hAnsi="Verdana" w:cs="Verdana"/>
                <w:b/>
                <w:smallCaps/>
              </w:rPr>
            </w:pPr>
            <w:r>
              <w:rPr>
                <w:rFonts w:ascii="Verdana" w:eastAsia="Verdana" w:hAnsi="Verdana" w:cs="Verdana"/>
                <w:b/>
                <w:smallCaps/>
              </w:rPr>
              <w:t>2023-2027</w:t>
            </w:r>
          </w:p>
        </w:tc>
        <w:tc>
          <w:tcPr>
            <w:tcW w:w="6854" w:type="dxa"/>
            <w:gridSpan w:val="2"/>
            <w:tcBorders>
              <w:top w:val="single" w:sz="4" w:space="0" w:color="000000"/>
              <w:left w:val="single" w:sz="4" w:space="0" w:color="000000"/>
              <w:bottom w:val="single" w:sz="4" w:space="0" w:color="000000"/>
              <w:right w:val="single" w:sz="4" w:space="0" w:color="000000"/>
            </w:tcBorders>
            <w:shd w:val="clear" w:color="auto" w:fill="FFFFFF"/>
            <w:tcMar>
              <w:left w:w="98" w:type="dxa"/>
            </w:tcMar>
            <w:vAlign w:val="center"/>
          </w:tcPr>
          <w:p w14:paraId="5D2BC8EC" w14:textId="77777777" w:rsidR="00C44344" w:rsidRDefault="00C44344" w:rsidP="00621039">
            <w:pPr>
              <w:spacing w:after="0"/>
              <w:jc w:val="both"/>
              <w:rPr>
                <w:rFonts w:ascii="Verdana" w:eastAsia="Verdana" w:hAnsi="Verdana" w:cs="Verdana"/>
                <w:b/>
              </w:rPr>
            </w:pPr>
            <w:r>
              <w:rPr>
                <w:rFonts w:ascii="Verdana" w:eastAsia="Verdana" w:hAnsi="Verdana" w:cs="Verdana"/>
                <w:b/>
              </w:rPr>
              <w:t>GAL AUBRAC OLT CAUSSE GEVAUDAN</w:t>
            </w:r>
          </w:p>
        </w:tc>
      </w:tr>
      <w:tr w:rsidR="00C44344" w14:paraId="601B5562" w14:textId="77777777" w:rsidTr="00621039">
        <w:tc>
          <w:tcPr>
            <w:tcW w:w="2512" w:type="dxa"/>
            <w:vMerge w:val="restart"/>
            <w:tcBorders>
              <w:top w:val="single" w:sz="4" w:space="0" w:color="000000"/>
              <w:left w:val="single" w:sz="4" w:space="0" w:color="00000A"/>
              <w:right w:val="single" w:sz="4" w:space="0" w:color="00000A"/>
            </w:tcBorders>
            <w:shd w:val="clear" w:color="auto" w:fill="FFFFFF"/>
            <w:tcMar>
              <w:left w:w="98" w:type="dxa"/>
            </w:tcMar>
            <w:vAlign w:val="center"/>
          </w:tcPr>
          <w:p w14:paraId="58D299CD" w14:textId="77777777" w:rsidR="00C44344" w:rsidRDefault="00C44344" w:rsidP="00621039">
            <w:pPr>
              <w:spacing w:after="0"/>
              <w:jc w:val="center"/>
              <w:rPr>
                <w:rFonts w:ascii="Verdana" w:eastAsia="Verdana" w:hAnsi="Verdana" w:cs="Verdana"/>
                <w:b/>
                <w:smallCaps/>
              </w:rPr>
            </w:pPr>
            <w:r>
              <w:rPr>
                <w:rFonts w:ascii="Verdana" w:eastAsia="Verdana" w:hAnsi="Verdana" w:cs="Verdana"/>
                <w:b/>
                <w:smallCaps/>
              </w:rPr>
              <w:t>ACTION</w:t>
            </w:r>
          </w:p>
        </w:tc>
        <w:tc>
          <w:tcPr>
            <w:tcW w:w="1089" w:type="dxa"/>
            <w:tcBorders>
              <w:top w:val="single" w:sz="4" w:space="0" w:color="000000"/>
              <w:left w:val="single" w:sz="4" w:space="0" w:color="00000A"/>
              <w:bottom w:val="single" w:sz="4" w:space="0" w:color="00000A"/>
              <w:right w:val="single" w:sz="4" w:space="0" w:color="00000A"/>
            </w:tcBorders>
            <w:shd w:val="clear" w:color="auto" w:fill="FFFFFF"/>
            <w:tcMar>
              <w:left w:w="98" w:type="dxa"/>
            </w:tcMar>
            <w:vAlign w:val="center"/>
          </w:tcPr>
          <w:p w14:paraId="22633B65" w14:textId="77777777" w:rsidR="00C44344" w:rsidRDefault="00C44344" w:rsidP="00621039">
            <w:pPr>
              <w:spacing w:after="0"/>
              <w:rPr>
                <w:rFonts w:ascii="Verdana" w:eastAsia="Verdana" w:hAnsi="Verdana" w:cs="Verdana"/>
                <w:b/>
              </w:rPr>
            </w:pPr>
            <w:r>
              <w:rPr>
                <w:rFonts w:ascii="Verdana" w:eastAsia="Verdana" w:hAnsi="Verdana" w:cs="Verdana"/>
                <w:b/>
              </w:rPr>
              <w:t>N° 2</w:t>
            </w:r>
          </w:p>
        </w:tc>
        <w:tc>
          <w:tcPr>
            <w:tcW w:w="5765" w:type="dxa"/>
            <w:tcBorders>
              <w:top w:val="single" w:sz="4" w:space="0" w:color="000000"/>
              <w:left w:val="single" w:sz="4" w:space="0" w:color="00000A"/>
              <w:bottom w:val="single" w:sz="4" w:space="0" w:color="00000A"/>
              <w:right w:val="single" w:sz="4" w:space="0" w:color="00000A"/>
            </w:tcBorders>
            <w:shd w:val="clear" w:color="auto" w:fill="FFFFFF"/>
            <w:tcMar>
              <w:left w:w="98" w:type="dxa"/>
            </w:tcMar>
            <w:vAlign w:val="center"/>
          </w:tcPr>
          <w:p w14:paraId="53EA5713" w14:textId="77777777" w:rsidR="00C44344" w:rsidRDefault="00C44344" w:rsidP="00621039">
            <w:pPr>
              <w:spacing w:after="0"/>
              <w:jc w:val="both"/>
              <w:rPr>
                <w:rFonts w:ascii="Verdana" w:eastAsia="Verdana" w:hAnsi="Verdana" w:cs="Verdana"/>
                <w:b/>
                <w:color w:val="000000"/>
              </w:rPr>
            </w:pPr>
            <w:r>
              <w:rPr>
                <w:rFonts w:ascii="Verdana" w:eastAsia="Verdana" w:hAnsi="Verdana" w:cs="Verdana"/>
                <w:b/>
                <w:color w:val="000000"/>
              </w:rPr>
              <w:t>Structurer une offre touristique équilibrée, durable et de qualité</w:t>
            </w:r>
          </w:p>
        </w:tc>
      </w:tr>
      <w:tr w:rsidR="00C44344" w14:paraId="577424FE" w14:textId="77777777" w:rsidTr="00621039">
        <w:trPr>
          <w:trHeight w:val="91"/>
        </w:trPr>
        <w:tc>
          <w:tcPr>
            <w:tcW w:w="2512" w:type="dxa"/>
            <w:vMerge/>
            <w:tcBorders>
              <w:top w:val="single" w:sz="4" w:space="0" w:color="000000"/>
              <w:left w:val="single" w:sz="4" w:space="0" w:color="00000A"/>
              <w:right w:val="single" w:sz="4" w:space="0" w:color="00000A"/>
            </w:tcBorders>
            <w:shd w:val="clear" w:color="auto" w:fill="FFFFFF"/>
            <w:tcMar>
              <w:left w:w="98" w:type="dxa"/>
            </w:tcMar>
            <w:vAlign w:val="center"/>
          </w:tcPr>
          <w:p w14:paraId="13A77682" w14:textId="77777777" w:rsidR="00C44344" w:rsidRDefault="00C44344" w:rsidP="00621039">
            <w:pPr>
              <w:widowControl w:val="0"/>
              <w:pBdr>
                <w:top w:val="nil"/>
                <w:left w:val="nil"/>
                <w:bottom w:val="nil"/>
                <w:right w:val="nil"/>
                <w:between w:val="nil"/>
              </w:pBdr>
              <w:spacing w:after="0"/>
              <w:rPr>
                <w:rFonts w:ascii="Verdana" w:eastAsia="Verdana" w:hAnsi="Verdana" w:cs="Verdana"/>
                <w:b/>
                <w:color w:val="000000"/>
              </w:rPr>
            </w:pPr>
          </w:p>
        </w:tc>
        <w:tc>
          <w:tcPr>
            <w:tcW w:w="6854" w:type="dxa"/>
            <w:gridSpan w:val="2"/>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1A7A0DE7" w14:textId="77777777" w:rsidR="00C44344" w:rsidRDefault="00C44344" w:rsidP="00621039">
            <w:pPr>
              <w:spacing w:after="0"/>
              <w:jc w:val="both"/>
              <w:rPr>
                <w:rFonts w:ascii="Verdana" w:eastAsia="Verdana" w:hAnsi="Verdana" w:cs="Verdana"/>
                <w:b/>
                <w:color w:val="000000"/>
              </w:rPr>
            </w:pPr>
            <w:r>
              <w:rPr>
                <w:rFonts w:ascii="Verdana" w:eastAsia="Verdana" w:hAnsi="Verdana" w:cs="Verdana"/>
                <w:b/>
                <w:smallCaps/>
                <w:color w:val="000000"/>
              </w:rPr>
              <w:t xml:space="preserve">DATE D’EFFET : </w:t>
            </w:r>
            <w:r>
              <w:rPr>
                <w:rFonts w:ascii="Verdana" w:eastAsia="Verdana" w:hAnsi="Verdana" w:cs="Verdana"/>
                <w:b/>
                <w:color w:val="000000"/>
              </w:rPr>
              <w:t xml:space="preserve"> 01/01/2023 </w:t>
            </w:r>
          </w:p>
        </w:tc>
      </w:tr>
      <w:tr w:rsidR="00C44344" w14:paraId="519D1E5C" w14:textId="77777777" w:rsidTr="00621039">
        <w:trPr>
          <w:trHeight w:val="397"/>
        </w:trPr>
        <w:tc>
          <w:tcPr>
            <w:tcW w:w="9366" w:type="dxa"/>
            <w:gridSpan w:val="3"/>
            <w:tcBorders>
              <w:top w:val="single" w:sz="4" w:space="0" w:color="00000A"/>
              <w:left w:val="single" w:sz="4" w:space="0" w:color="00000A"/>
              <w:bottom w:val="single" w:sz="4" w:space="0" w:color="00000A"/>
              <w:right w:val="single" w:sz="4" w:space="0" w:color="00000A"/>
            </w:tcBorders>
            <w:shd w:val="clear" w:color="auto" w:fill="D9D9D9"/>
            <w:tcMar>
              <w:left w:w="98" w:type="dxa"/>
            </w:tcMar>
            <w:vAlign w:val="center"/>
          </w:tcPr>
          <w:p w14:paraId="1DBC0874" w14:textId="77777777" w:rsidR="00C44344" w:rsidRDefault="00C44344" w:rsidP="00621039">
            <w:pPr>
              <w:pStyle w:val="Titre1"/>
              <w:spacing w:before="0" w:after="0"/>
              <w:rPr>
                <w:rFonts w:ascii="Verdana" w:eastAsia="Verdana" w:hAnsi="Verdana" w:cs="Verdana"/>
                <w:color w:val="000000"/>
              </w:rPr>
            </w:pPr>
            <w:r>
              <w:rPr>
                <w:rFonts w:ascii="Verdana" w:eastAsia="Verdana" w:hAnsi="Verdana" w:cs="Verdana"/>
                <w:color w:val="000000"/>
              </w:rPr>
              <w:t>Description générale et logique d’intervention</w:t>
            </w:r>
          </w:p>
        </w:tc>
      </w:tr>
      <w:tr w:rsidR="00C44344" w14:paraId="77BA302C" w14:textId="77777777" w:rsidTr="00621039">
        <w:tc>
          <w:tcPr>
            <w:tcW w:w="9366" w:type="dxa"/>
            <w:gridSpan w:val="3"/>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13A28F8F" w14:textId="77777777" w:rsidR="00C44344" w:rsidRDefault="00C44344" w:rsidP="00C44344">
            <w:pPr>
              <w:numPr>
                <w:ilvl w:val="0"/>
                <w:numId w:val="6"/>
              </w:numPr>
              <w:pBdr>
                <w:top w:val="nil"/>
                <w:left w:val="nil"/>
                <w:bottom w:val="nil"/>
                <w:right w:val="nil"/>
                <w:between w:val="nil"/>
              </w:pBdr>
              <w:spacing w:after="120"/>
              <w:ind w:left="714" w:hanging="357"/>
              <w:jc w:val="both"/>
              <w:rPr>
                <w:rFonts w:ascii="Verdana" w:eastAsia="Verdana" w:hAnsi="Verdana" w:cs="Verdana"/>
                <w:sz w:val="20"/>
                <w:szCs w:val="20"/>
                <w:u w:val="single"/>
              </w:rPr>
            </w:pPr>
            <w:r>
              <w:rPr>
                <w:rFonts w:ascii="Verdana" w:eastAsia="Verdana" w:hAnsi="Verdana" w:cs="Verdana"/>
                <w:b/>
                <w:sz w:val="20"/>
                <w:szCs w:val="20"/>
                <w:u w:val="single"/>
              </w:rPr>
              <w:t>Thématiques prioritaires</w:t>
            </w:r>
            <w:r>
              <w:rPr>
                <w:rFonts w:ascii="Verdana" w:eastAsia="Verdana" w:hAnsi="Verdana" w:cs="Verdana"/>
                <w:sz w:val="20"/>
                <w:szCs w:val="20"/>
                <w:u w:val="single"/>
              </w:rPr>
              <w:t xml:space="preserve"> </w:t>
            </w:r>
          </w:p>
          <w:p w14:paraId="5E6A1626" w14:textId="77777777" w:rsidR="00C44344" w:rsidRDefault="00C44344" w:rsidP="00621039">
            <w:pPr>
              <w:numPr>
                <w:ilvl w:val="0"/>
                <w:numId w:val="4"/>
              </w:numPr>
              <w:pBdr>
                <w:top w:val="nil"/>
                <w:left w:val="nil"/>
                <w:bottom w:val="nil"/>
                <w:right w:val="nil"/>
                <w:between w:val="nil"/>
              </w:pBdr>
              <w:spacing w:after="0"/>
              <w:jc w:val="both"/>
              <w:rPr>
                <w:rFonts w:ascii="Verdana" w:eastAsia="Verdana" w:hAnsi="Verdana" w:cs="Verdana"/>
                <w:color w:val="000000"/>
                <w:sz w:val="20"/>
                <w:szCs w:val="20"/>
              </w:rPr>
            </w:pPr>
            <w:r>
              <w:rPr>
                <w:rFonts w:ascii="Verdana" w:eastAsia="Verdana" w:hAnsi="Verdana" w:cs="Verdana"/>
                <w:color w:val="000000"/>
                <w:sz w:val="20"/>
                <w:szCs w:val="20"/>
              </w:rPr>
              <w:t xml:space="preserve">Economie de proximité, </w:t>
            </w:r>
          </w:p>
          <w:p w14:paraId="26E0884C" w14:textId="77777777" w:rsidR="00C44344" w:rsidRDefault="00C44344" w:rsidP="00621039">
            <w:pPr>
              <w:numPr>
                <w:ilvl w:val="0"/>
                <w:numId w:val="4"/>
              </w:numPr>
              <w:pBdr>
                <w:top w:val="nil"/>
                <w:left w:val="nil"/>
                <w:bottom w:val="nil"/>
                <w:right w:val="nil"/>
                <w:between w:val="nil"/>
              </w:pBdr>
              <w:spacing w:after="0"/>
              <w:jc w:val="both"/>
              <w:rPr>
                <w:rFonts w:ascii="Verdana" w:eastAsia="Verdana" w:hAnsi="Verdana" w:cs="Verdana"/>
                <w:color w:val="000000"/>
                <w:sz w:val="20"/>
                <w:szCs w:val="20"/>
              </w:rPr>
            </w:pPr>
            <w:r>
              <w:rPr>
                <w:rFonts w:ascii="Verdana" w:eastAsia="Verdana" w:hAnsi="Verdana" w:cs="Verdana"/>
                <w:color w:val="000000"/>
                <w:sz w:val="20"/>
                <w:szCs w:val="20"/>
              </w:rPr>
              <w:t xml:space="preserve">Attractivité du territoire, </w:t>
            </w:r>
          </w:p>
          <w:p w14:paraId="0ED992F2" w14:textId="77777777" w:rsidR="00C44344" w:rsidRDefault="00C44344" w:rsidP="00621039">
            <w:pPr>
              <w:numPr>
                <w:ilvl w:val="0"/>
                <w:numId w:val="4"/>
              </w:numPr>
              <w:pBdr>
                <w:top w:val="nil"/>
                <w:left w:val="nil"/>
                <w:bottom w:val="nil"/>
                <w:right w:val="nil"/>
                <w:between w:val="nil"/>
              </w:pBdr>
              <w:spacing w:after="0"/>
              <w:jc w:val="both"/>
              <w:rPr>
                <w:rFonts w:ascii="Verdana" w:eastAsia="Verdana" w:hAnsi="Verdana" w:cs="Verdana"/>
                <w:color w:val="000000"/>
                <w:sz w:val="20"/>
                <w:szCs w:val="20"/>
              </w:rPr>
            </w:pPr>
            <w:r>
              <w:rPr>
                <w:rFonts w:ascii="Verdana" w:eastAsia="Verdana" w:hAnsi="Verdana" w:cs="Verdana"/>
                <w:color w:val="000000"/>
                <w:sz w:val="20"/>
                <w:szCs w:val="20"/>
              </w:rPr>
              <w:t xml:space="preserve">Transition écologique et énergétique, </w:t>
            </w:r>
          </w:p>
          <w:p w14:paraId="58BE247E" w14:textId="77777777" w:rsidR="00C44344" w:rsidRPr="00C44344" w:rsidRDefault="00C44344" w:rsidP="00621039">
            <w:pPr>
              <w:numPr>
                <w:ilvl w:val="0"/>
                <w:numId w:val="4"/>
              </w:numPr>
              <w:pBdr>
                <w:top w:val="nil"/>
                <w:left w:val="nil"/>
                <w:bottom w:val="nil"/>
                <w:right w:val="nil"/>
                <w:between w:val="nil"/>
              </w:pBdr>
              <w:spacing w:after="0"/>
              <w:jc w:val="both"/>
              <w:rPr>
                <w:rFonts w:ascii="Verdana" w:eastAsia="Verdana" w:hAnsi="Verdana" w:cs="Verdana"/>
                <w:sz w:val="20"/>
                <w:szCs w:val="20"/>
                <w:u w:val="single"/>
              </w:rPr>
            </w:pPr>
            <w:r>
              <w:rPr>
                <w:rFonts w:ascii="Verdana" w:eastAsia="Verdana" w:hAnsi="Verdana" w:cs="Verdana"/>
                <w:color w:val="000000"/>
                <w:sz w:val="20"/>
                <w:szCs w:val="20"/>
              </w:rPr>
              <w:t>Accès à l’emploi en milieu rural.</w:t>
            </w:r>
          </w:p>
          <w:p w14:paraId="4BE6FE64" w14:textId="77777777" w:rsidR="00C44344" w:rsidRDefault="00C44344" w:rsidP="00C44344">
            <w:pPr>
              <w:pBdr>
                <w:top w:val="nil"/>
                <w:left w:val="nil"/>
                <w:bottom w:val="nil"/>
                <w:right w:val="nil"/>
                <w:between w:val="nil"/>
              </w:pBdr>
              <w:spacing w:after="0"/>
              <w:jc w:val="both"/>
              <w:rPr>
                <w:rFonts w:ascii="Verdana" w:eastAsia="Verdana" w:hAnsi="Verdana" w:cs="Verdana"/>
                <w:sz w:val="20"/>
                <w:szCs w:val="20"/>
                <w:u w:val="single"/>
              </w:rPr>
            </w:pPr>
          </w:p>
        </w:tc>
      </w:tr>
      <w:tr w:rsidR="00C44344" w14:paraId="600988E4" w14:textId="77777777" w:rsidTr="00621039">
        <w:tc>
          <w:tcPr>
            <w:tcW w:w="9366" w:type="dxa"/>
            <w:gridSpan w:val="3"/>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3CD6ECC3" w14:textId="77777777" w:rsidR="00C44344" w:rsidRDefault="00C44344" w:rsidP="00C44344">
            <w:pPr>
              <w:numPr>
                <w:ilvl w:val="0"/>
                <w:numId w:val="6"/>
              </w:numPr>
              <w:pBdr>
                <w:top w:val="nil"/>
                <w:left w:val="nil"/>
                <w:bottom w:val="nil"/>
                <w:right w:val="nil"/>
                <w:between w:val="nil"/>
              </w:pBdr>
              <w:spacing w:after="120"/>
              <w:ind w:left="714" w:hanging="357"/>
              <w:jc w:val="both"/>
              <w:rPr>
                <w:rFonts w:ascii="Verdana" w:eastAsia="Verdana" w:hAnsi="Verdana" w:cs="Verdana"/>
                <w:b/>
                <w:sz w:val="20"/>
                <w:szCs w:val="20"/>
                <w:u w:val="single"/>
              </w:rPr>
            </w:pPr>
            <w:r>
              <w:rPr>
                <w:rFonts w:ascii="Verdana" w:eastAsia="Verdana" w:hAnsi="Verdana" w:cs="Verdana"/>
                <w:b/>
                <w:sz w:val="20"/>
                <w:szCs w:val="20"/>
                <w:u w:val="single"/>
              </w:rPr>
              <w:t>Objectif stratégique</w:t>
            </w:r>
          </w:p>
          <w:p w14:paraId="3EDCE673" w14:textId="77777777" w:rsidR="00C44344" w:rsidRDefault="00C44344" w:rsidP="00621039">
            <w:pPr>
              <w:spacing w:after="0"/>
              <w:ind w:left="52"/>
              <w:jc w:val="both"/>
              <w:rPr>
                <w:rFonts w:ascii="Verdana" w:eastAsia="Verdana" w:hAnsi="Verdana" w:cs="Verdana"/>
                <w:color w:val="000000"/>
                <w:sz w:val="20"/>
                <w:szCs w:val="20"/>
              </w:rPr>
            </w:pPr>
            <w:r>
              <w:rPr>
                <w:rFonts w:ascii="Verdana" w:eastAsia="Verdana" w:hAnsi="Verdana" w:cs="Verdana"/>
                <w:color w:val="000000"/>
                <w:sz w:val="20"/>
                <w:szCs w:val="20"/>
              </w:rPr>
              <w:t>Le tourisme est un secteur en expansion, créateur d’activités et d’emplois, et s’appuyant sur les ressources locales (patrimoines culturels, naturels et paysagers, gastronomie…). La diversité des paysages, des patrimoines et des pratiques de loisirs permet de proposer une offre variée et reconnue par de nombreux labels et distinctions.</w:t>
            </w:r>
          </w:p>
          <w:p w14:paraId="3B81A437" w14:textId="77777777" w:rsidR="00C44344" w:rsidRDefault="00C44344" w:rsidP="00621039">
            <w:pPr>
              <w:spacing w:after="0"/>
              <w:ind w:left="52"/>
              <w:jc w:val="both"/>
              <w:rPr>
                <w:rFonts w:ascii="Verdana" w:eastAsia="Verdana" w:hAnsi="Verdana" w:cs="Verdana"/>
                <w:color w:val="000000"/>
                <w:sz w:val="20"/>
                <w:szCs w:val="20"/>
              </w:rPr>
            </w:pPr>
          </w:p>
          <w:p w14:paraId="7785B508" w14:textId="77777777" w:rsidR="00C44344" w:rsidRDefault="00C44344" w:rsidP="00621039">
            <w:pPr>
              <w:spacing w:after="0"/>
              <w:ind w:left="52"/>
              <w:jc w:val="both"/>
              <w:rPr>
                <w:rFonts w:ascii="Verdana" w:eastAsia="Verdana" w:hAnsi="Verdana" w:cs="Verdana"/>
                <w:color w:val="000000"/>
                <w:sz w:val="20"/>
                <w:szCs w:val="20"/>
              </w:rPr>
            </w:pPr>
            <w:r>
              <w:rPr>
                <w:rFonts w:ascii="Verdana" w:eastAsia="Verdana" w:hAnsi="Verdana" w:cs="Verdana"/>
                <w:color w:val="000000"/>
                <w:sz w:val="20"/>
                <w:szCs w:val="20"/>
              </w:rPr>
              <w:t>Le développement touristique souffre toutefois d’une forte saisonnalité, avec des problématiques autour de la diversification des activités proposées par les stations de ski en l’absence d’enneigement et de potentiels conflits d’usage autour de la ressource en eau (baignade, sports nautiques, pêche, production électrique, consommation). Cette saisonnalité induit des difficultés de recrutement dans les métiers de l’animation touristique, de la restauration et de l’hôtellerie, en forte tension de main d’œuvre.</w:t>
            </w:r>
          </w:p>
          <w:p w14:paraId="5F7EF90D" w14:textId="77777777" w:rsidR="00C44344" w:rsidRDefault="00C44344" w:rsidP="00621039">
            <w:pPr>
              <w:spacing w:after="0"/>
              <w:ind w:left="52"/>
              <w:jc w:val="both"/>
              <w:rPr>
                <w:rFonts w:ascii="Verdana" w:eastAsia="Verdana" w:hAnsi="Verdana" w:cs="Verdana"/>
                <w:color w:val="000000"/>
                <w:sz w:val="20"/>
                <w:szCs w:val="20"/>
              </w:rPr>
            </w:pPr>
            <w:r>
              <w:rPr>
                <w:rFonts w:ascii="Verdana" w:eastAsia="Verdana" w:hAnsi="Verdana" w:cs="Verdana"/>
                <w:color w:val="000000"/>
                <w:sz w:val="20"/>
                <w:szCs w:val="20"/>
              </w:rPr>
              <w:t>Par ailleurs, l’offre d’hébergements touristiques demeure hétérogène en termes de typologie, de qualité et de répartition géographique.</w:t>
            </w:r>
          </w:p>
          <w:p w14:paraId="25255F63" w14:textId="77777777" w:rsidR="00C44344" w:rsidRDefault="00C44344" w:rsidP="00621039">
            <w:pPr>
              <w:spacing w:after="0"/>
              <w:ind w:left="52"/>
              <w:jc w:val="both"/>
              <w:rPr>
                <w:rFonts w:ascii="Verdana" w:eastAsia="Verdana" w:hAnsi="Verdana" w:cs="Verdana"/>
                <w:color w:val="000000"/>
                <w:sz w:val="20"/>
                <w:szCs w:val="20"/>
              </w:rPr>
            </w:pPr>
          </w:p>
          <w:p w14:paraId="25C90F84" w14:textId="77777777" w:rsidR="00C44344" w:rsidRDefault="00C44344" w:rsidP="00621039">
            <w:pPr>
              <w:spacing w:after="0"/>
              <w:ind w:left="52"/>
              <w:jc w:val="both"/>
              <w:rPr>
                <w:rFonts w:ascii="Verdana" w:eastAsia="Verdana" w:hAnsi="Verdana" w:cs="Verdana"/>
                <w:color w:val="000000"/>
                <w:sz w:val="20"/>
                <w:szCs w:val="20"/>
              </w:rPr>
            </w:pPr>
            <w:r>
              <w:rPr>
                <w:rFonts w:ascii="Verdana" w:eastAsia="Verdana" w:hAnsi="Verdana" w:cs="Verdana"/>
                <w:color w:val="000000"/>
                <w:sz w:val="20"/>
                <w:szCs w:val="20"/>
              </w:rPr>
              <w:t>La structuration de l’offre touristique repose sur 3 enjeux ;</w:t>
            </w:r>
          </w:p>
          <w:p w14:paraId="2D64F76C" w14:textId="77777777" w:rsidR="00C44344" w:rsidRDefault="00C44344" w:rsidP="00621039">
            <w:pPr>
              <w:numPr>
                <w:ilvl w:val="0"/>
                <w:numId w:val="2"/>
              </w:numPr>
              <w:pBdr>
                <w:top w:val="nil"/>
                <w:left w:val="nil"/>
                <w:bottom w:val="nil"/>
                <w:right w:val="nil"/>
                <w:between w:val="nil"/>
              </w:pBdr>
              <w:spacing w:after="0"/>
              <w:jc w:val="both"/>
              <w:rPr>
                <w:rFonts w:ascii="Verdana" w:eastAsia="Verdana" w:hAnsi="Verdana" w:cs="Verdana"/>
                <w:color w:val="000000"/>
                <w:sz w:val="20"/>
                <w:szCs w:val="20"/>
              </w:rPr>
            </w:pPr>
            <w:r>
              <w:rPr>
                <w:rFonts w:ascii="Verdana" w:eastAsia="Verdana" w:hAnsi="Verdana" w:cs="Verdana"/>
                <w:color w:val="000000"/>
                <w:sz w:val="20"/>
                <w:szCs w:val="20"/>
              </w:rPr>
              <w:t>Le développement et la structuration d’une offre d’activités de pleine nature diversifiée et accessible à tous</w:t>
            </w:r>
          </w:p>
          <w:p w14:paraId="1574B41E" w14:textId="77777777" w:rsidR="00C44344" w:rsidRDefault="00C44344" w:rsidP="00621039">
            <w:pPr>
              <w:numPr>
                <w:ilvl w:val="0"/>
                <w:numId w:val="2"/>
              </w:numPr>
              <w:pBdr>
                <w:top w:val="nil"/>
                <w:left w:val="nil"/>
                <w:bottom w:val="nil"/>
                <w:right w:val="nil"/>
                <w:between w:val="nil"/>
              </w:pBdr>
              <w:spacing w:after="0"/>
              <w:jc w:val="both"/>
              <w:rPr>
                <w:rFonts w:ascii="Verdana" w:eastAsia="Verdana" w:hAnsi="Verdana" w:cs="Verdana"/>
                <w:color w:val="000000"/>
                <w:sz w:val="20"/>
                <w:szCs w:val="20"/>
              </w:rPr>
            </w:pPr>
            <w:r>
              <w:rPr>
                <w:rFonts w:ascii="Verdana" w:eastAsia="Verdana" w:hAnsi="Verdana" w:cs="Verdana"/>
                <w:color w:val="000000"/>
                <w:sz w:val="20"/>
                <w:szCs w:val="20"/>
              </w:rPr>
              <w:t>Le renforcement de l’attractivité économique du secteur touristique (promotion, commercialisation, aide au recrutement)</w:t>
            </w:r>
          </w:p>
          <w:p w14:paraId="392E9A1F" w14:textId="77777777" w:rsidR="00C44344" w:rsidRDefault="00C44344" w:rsidP="00621039">
            <w:pPr>
              <w:numPr>
                <w:ilvl w:val="0"/>
                <w:numId w:val="2"/>
              </w:numPr>
              <w:pBdr>
                <w:top w:val="nil"/>
                <w:left w:val="nil"/>
                <w:bottom w:val="nil"/>
                <w:right w:val="nil"/>
                <w:between w:val="nil"/>
              </w:pBdr>
              <w:spacing w:after="0"/>
              <w:jc w:val="both"/>
              <w:rPr>
                <w:rFonts w:ascii="Verdana" w:eastAsia="Verdana" w:hAnsi="Verdana" w:cs="Verdana"/>
                <w:color w:val="000000"/>
                <w:sz w:val="20"/>
                <w:szCs w:val="20"/>
              </w:rPr>
            </w:pPr>
            <w:r>
              <w:rPr>
                <w:rFonts w:ascii="Verdana" w:eastAsia="Verdana" w:hAnsi="Verdana" w:cs="Verdana"/>
                <w:color w:val="000000"/>
                <w:sz w:val="20"/>
                <w:szCs w:val="20"/>
              </w:rPr>
              <w:t>La montée en gamme générale de l’offre d’activités, d’hébergements et de restauration</w:t>
            </w:r>
          </w:p>
          <w:p w14:paraId="4BDB6C15" w14:textId="77777777" w:rsidR="00C44344" w:rsidRDefault="00C44344" w:rsidP="00621039">
            <w:pPr>
              <w:spacing w:after="0"/>
              <w:ind w:left="52"/>
              <w:jc w:val="both"/>
              <w:rPr>
                <w:rFonts w:ascii="Verdana" w:eastAsia="Verdana" w:hAnsi="Verdana" w:cs="Verdana"/>
                <w:color w:val="000000"/>
                <w:sz w:val="8"/>
                <w:szCs w:val="8"/>
              </w:rPr>
            </w:pPr>
          </w:p>
          <w:p w14:paraId="3BCE2CC8" w14:textId="77777777" w:rsidR="00C44344" w:rsidRDefault="00000000" w:rsidP="00621039">
            <w:pPr>
              <w:spacing w:after="0"/>
              <w:jc w:val="both"/>
              <w:rPr>
                <w:rFonts w:ascii="Verdana" w:eastAsia="Verdana" w:hAnsi="Verdana" w:cs="Verdana"/>
                <w:b/>
                <w:color w:val="000000"/>
                <w:sz w:val="20"/>
                <w:szCs w:val="20"/>
                <w:u w:val="single"/>
              </w:rPr>
            </w:pPr>
            <w:sdt>
              <w:sdtPr>
                <w:tag w:val="goog_rdk_0"/>
                <w:id w:val="-925877342"/>
              </w:sdtPr>
              <w:sdtContent/>
            </w:sdt>
            <w:r w:rsidR="00C44344">
              <w:rPr>
                <w:rFonts w:ascii="Verdana" w:eastAsia="Verdana" w:hAnsi="Verdana" w:cs="Verdana"/>
                <w:b/>
                <w:color w:val="000000"/>
                <w:sz w:val="20"/>
                <w:szCs w:val="20"/>
                <w:u w:val="single"/>
              </w:rPr>
              <w:t>Exemples de projets attendus :</w:t>
            </w:r>
          </w:p>
          <w:p w14:paraId="6F98D59C" w14:textId="77777777" w:rsidR="00C44344" w:rsidRDefault="00C44344" w:rsidP="00621039">
            <w:pPr>
              <w:numPr>
                <w:ilvl w:val="0"/>
                <w:numId w:val="8"/>
              </w:numPr>
              <w:pBdr>
                <w:top w:val="nil"/>
                <w:left w:val="nil"/>
                <w:bottom w:val="nil"/>
                <w:right w:val="nil"/>
                <w:between w:val="nil"/>
              </w:pBdr>
              <w:spacing w:after="0"/>
              <w:jc w:val="both"/>
              <w:rPr>
                <w:rFonts w:ascii="Verdana" w:eastAsia="Verdana" w:hAnsi="Verdana" w:cs="Verdana"/>
                <w:color w:val="000000"/>
                <w:sz w:val="20"/>
                <w:szCs w:val="20"/>
              </w:rPr>
            </w:pPr>
            <w:r>
              <w:rPr>
                <w:rFonts w:ascii="Verdana" w:eastAsia="Verdana" w:hAnsi="Verdana" w:cs="Verdana"/>
                <w:color w:val="000000"/>
                <w:sz w:val="20"/>
                <w:szCs w:val="20"/>
              </w:rPr>
              <w:t>Exemples 2.1 : création d’un éco-gîte accessible PMR</w:t>
            </w:r>
          </w:p>
          <w:p w14:paraId="5547C386" w14:textId="77777777" w:rsidR="00C44344" w:rsidRDefault="00C44344" w:rsidP="00621039">
            <w:pPr>
              <w:numPr>
                <w:ilvl w:val="0"/>
                <w:numId w:val="8"/>
              </w:numPr>
              <w:pBdr>
                <w:top w:val="nil"/>
                <w:left w:val="nil"/>
                <w:bottom w:val="nil"/>
                <w:right w:val="nil"/>
                <w:between w:val="nil"/>
              </w:pBdr>
              <w:spacing w:after="0"/>
              <w:jc w:val="both"/>
              <w:rPr>
                <w:rFonts w:ascii="Verdana" w:eastAsia="Verdana" w:hAnsi="Verdana" w:cs="Verdana"/>
                <w:color w:val="000000"/>
                <w:sz w:val="20"/>
                <w:szCs w:val="20"/>
              </w:rPr>
            </w:pPr>
            <w:r>
              <w:rPr>
                <w:rFonts w:ascii="Verdana" w:eastAsia="Verdana" w:hAnsi="Verdana" w:cs="Verdana"/>
                <w:color w:val="000000"/>
                <w:sz w:val="20"/>
                <w:szCs w:val="20"/>
              </w:rPr>
              <w:t>Exemples 2.2 : Mise en place d’un via-ferrata dans les Gorges de l’Enfer</w:t>
            </w:r>
          </w:p>
          <w:p w14:paraId="3D24BD47" w14:textId="77777777" w:rsidR="00C44344" w:rsidRDefault="00C44344" w:rsidP="00621039">
            <w:pPr>
              <w:numPr>
                <w:ilvl w:val="0"/>
                <w:numId w:val="8"/>
              </w:numPr>
              <w:pBdr>
                <w:top w:val="nil"/>
                <w:left w:val="nil"/>
                <w:bottom w:val="nil"/>
                <w:right w:val="nil"/>
                <w:between w:val="nil"/>
              </w:pBdr>
              <w:spacing w:after="0"/>
              <w:jc w:val="both"/>
              <w:rPr>
                <w:rFonts w:ascii="Verdana" w:eastAsia="Verdana" w:hAnsi="Verdana" w:cs="Verdana"/>
                <w:color w:val="000000"/>
                <w:sz w:val="20"/>
                <w:szCs w:val="20"/>
              </w:rPr>
            </w:pPr>
            <w:r>
              <w:rPr>
                <w:rFonts w:ascii="Verdana" w:eastAsia="Verdana" w:hAnsi="Verdana" w:cs="Verdana"/>
                <w:color w:val="000000"/>
                <w:sz w:val="20"/>
                <w:szCs w:val="20"/>
              </w:rPr>
              <w:t>Exemples 2.3 : Salon faisant la promotion de son terroir</w:t>
            </w:r>
          </w:p>
          <w:p w14:paraId="457E1F37" w14:textId="77777777" w:rsidR="00C44344" w:rsidRDefault="00C44344" w:rsidP="00621039">
            <w:pPr>
              <w:numPr>
                <w:ilvl w:val="0"/>
                <w:numId w:val="8"/>
              </w:numPr>
              <w:pBdr>
                <w:top w:val="nil"/>
                <w:left w:val="nil"/>
                <w:bottom w:val="nil"/>
                <w:right w:val="nil"/>
                <w:between w:val="nil"/>
              </w:pBdr>
              <w:spacing w:after="0"/>
              <w:jc w:val="both"/>
              <w:rPr>
                <w:rFonts w:ascii="Verdana" w:eastAsia="Verdana" w:hAnsi="Verdana" w:cs="Verdana"/>
                <w:color w:val="000000"/>
                <w:sz w:val="20"/>
                <w:szCs w:val="20"/>
              </w:rPr>
            </w:pPr>
            <w:r>
              <w:rPr>
                <w:rFonts w:ascii="Verdana" w:eastAsia="Verdana" w:hAnsi="Verdana" w:cs="Verdana"/>
                <w:color w:val="000000"/>
                <w:sz w:val="20"/>
                <w:szCs w:val="20"/>
              </w:rPr>
              <w:t>Exemples 2.4 : Achat de casques de réalité virtuelle pour découvrir le territoire</w:t>
            </w:r>
          </w:p>
          <w:p w14:paraId="12805354" w14:textId="77777777" w:rsidR="00C44344" w:rsidRDefault="00C44344" w:rsidP="00621039">
            <w:pPr>
              <w:spacing w:after="0"/>
              <w:ind w:left="360"/>
              <w:jc w:val="both"/>
              <w:rPr>
                <w:rFonts w:ascii="Verdana" w:eastAsia="Verdana" w:hAnsi="Verdana" w:cs="Verdana"/>
                <w:i/>
                <w:color w:val="A6A6A6"/>
                <w:sz w:val="20"/>
                <w:szCs w:val="20"/>
              </w:rPr>
            </w:pPr>
          </w:p>
        </w:tc>
      </w:tr>
      <w:tr w:rsidR="00C44344" w14:paraId="0F63C9EE" w14:textId="77777777" w:rsidTr="00621039">
        <w:tc>
          <w:tcPr>
            <w:tcW w:w="9366" w:type="dxa"/>
            <w:gridSpan w:val="3"/>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68D588B0" w14:textId="2C4847AE" w:rsidR="00C44344" w:rsidRDefault="00C44344" w:rsidP="00C44344">
            <w:pPr>
              <w:numPr>
                <w:ilvl w:val="0"/>
                <w:numId w:val="6"/>
              </w:numPr>
              <w:pBdr>
                <w:top w:val="nil"/>
                <w:left w:val="nil"/>
                <w:bottom w:val="nil"/>
                <w:right w:val="nil"/>
                <w:between w:val="nil"/>
              </w:pBdr>
              <w:spacing w:after="120"/>
              <w:ind w:left="714" w:hanging="357"/>
              <w:jc w:val="both"/>
              <w:rPr>
                <w:rFonts w:ascii="Verdana" w:eastAsia="Verdana" w:hAnsi="Verdana" w:cs="Verdana"/>
                <w:sz w:val="20"/>
                <w:szCs w:val="20"/>
                <w:u w:val="single"/>
              </w:rPr>
            </w:pPr>
            <w:r>
              <w:rPr>
                <w:rFonts w:ascii="Verdana" w:eastAsia="Verdana" w:hAnsi="Verdana" w:cs="Verdana"/>
                <w:b/>
                <w:sz w:val="20"/>
                <w:szCs w:val="20"/>
                <w:u w:val="single"/>
              </w:rPr>
              <w:t>Descriptif des actions</w:t>
            </w:r>
          </w:p>
          <w:p w14:paraId="3C14D13E" w14:textId="77777777" w:rsidR="00C44344" w:rsidRDefault="00C44344" w:rsidP="00621039">
            <w:pPr>
              <w:spacing w:after="0"/>
              <w:jc w:val="both"/>
              <w:rPr>
                <w:rFonts w:ascii="Verdana" w:eastAsia="Verdana" w:hAnsi="Verdana" w:cs="Verdana"/>
                <w:sz w:val="20"/>
                <w:szCs w:val="20"/>
              </w:rPr>
            </w:pPr>
            <w:r>
              <w:rPr>
                <w:rFonts w:ascii="Verdana" w:eastAsia="Verdana" w:hAnsi="Verdana" w:cs="Verdana"/>
                <w:sz w:val="20"/>
                <w:szCs w:val="20"/>
              </w:rPr>
              <w:t>3 objectifs opérationnels répondent aux enjeux fixés par l’objectif stratégique :</w:t>
            </w:r>
          </w:p>
          <w:p w14:paraId="5179CA3D" w14:textId="77777777" w:rsidR="00C44344" w:rsidRDefault="00C44344" w:rsidP="00621039">
            <w:pPr>
              <w:spacing w:after="0"/>
              <w:jc w:val="both"/>
              <w:rPr>
                <w:rFonts w:ascii="Verdana" w:eastAsia="Verdana" w:hAnsi="Verdana" w:cs="Verdana"/>
                <w:sz w:val="20"/>
                <w:szCs w:val="20"/>
              </w:rPr>
            </w:pPr>
          </w:p>
          <w:p w14:paraId="3725774F" w14:textId="04F0AED8" w:rsidR="00C44344" w:rsidRPr="00C44344" w:rsidRDefault="00C44344" w:rsidP="00621039">
            <w:pPr>
              <w:numPr>
                <w:ilvl w:val="1"/>
                <w:numId w:val="3"/>
              </w:numPr>
              <w:pBdr>
                <w:top w:val="nil"/>
                <w:left w:val="nil"/>
                <w:bottom w:val="nil"/>
                <w:right w:val="nil"/>
                <w:between w:val="nil"/>
              </w:pBdr>
              <w:spacing w:after="0"/>
              <w:ind w:left="1328"/>
              <w:jc w:val="both"/>
              <w:rPr>
                <w:rFonts w:ascii="Verdana" w:eastAsia="Verdana" w:hAnsi="Verdana" w:cs="Verdana"/>
                <w:b/>
                <w:color w:val="auto"/>
                <w:sz w:val="20"/>
                <w:szCs w:val="20"/>
              </w:rPr>
            </w:pPr>
            <w:r>
              <w:rPr>
                <w:rFonts w:ascii="Verdana" w:eastAsia="Verdana" w:hAnsi="Verdana" w:cs="Verdana"/>
                <w:b/>
                <w:color w:val="000000"/>
                <w:sz w:val="20"/>
                <w:szCs w:val="20"/>
              </w:rPr>
              <w:t xml:space="preserve">Renforcer l’offre d’activités de pleine nature </w:t>
            </w:r>
            <w:r w:rsidRPr="00C44344">
              <w:rPr>
                <w:rFonts w:ascii="Verdana" w:eastAsia="Verdana" w:hAnsi="Verdana" w:cs="Verdana"/>
                <w:b/>
                <w:color w:val="auto"/>
                <w:sz w:val="20"/>
                <w:szCs w:val="20"/>
              </w:rPr>
              <w:t>et l’itinérance</w:t>
            </w:r>
          </w:p>
          <w:p w14:paraId="041F1C5C" w14:textId="77777777" w:rsidR="00C44344" w:rsidRDefault="00C44344" w:rsidP="00621039">
            <w:pPr>
              <w:pBdr>
                <w:top w:val="nil"/>
                <w:left w:val="nil"/>
                <w:bottom w:val="nil"/>
                <w:right w:val="nil"/>
                <w:between w:val="nil"/>
              </w:pBdr>
              <w:spacing w:after="0"/>
              <w:ind w:left="357" w:hanging="357"/>
              <w:jc w:val="both"/>
              <w:rPr>
                <w:rFonts w:ascii="Verdana" w:eastAsia="Verdana" w:hAnsi="Verdana" w:cs="Verdana"/>
                <w:color w:val="000000"/>
                <w:sz w:val="20"/>
                <w:szCs w:val="20"/>
              </w:rPr>
            </w:pPr>
          </w:p>
          <w:p w14:paraId="388FA5FA" w14:textId="77777777" w:rsidR="00C44344" w:rsidRDefault="00C44344" w:rsidP="00621039">
            <w:pPr>
              <w:numPr>
                <w:ilvl w:val="1"/>
                <w:numId w:val="3"/>
              </w:numPr>
              <w:pBdr>
                <w:top w:val="nil"/>
                <w:left w:val="nil"/>
                <w:bottom w:val="nil"/>
                <w:right w:val="nil"/>
                <w:between w:val="nil"/>
              </w:pBdr>
              <w:spacing w:after="0"/>
              <w:ind w:left="1328"/>
              <w:jc w:val="both"/>
              <w:rPr>
                <w:rFonts w:ascii="Verdana" w:eastAsia="Verdana" w:hAnsi="Verdana" w:cs="Verdana"/>
                <w:b/>
                <w:color w:val="000000"/>
                <w:sz w:val="20"/>
                <w:szCs w:val="20"/>
              </w:rPr>
            </w:pPr>
            <w:r>
              <w:rPr>
                <w:rFonts w:ascii="Verdana" w:eastAsia="Verdana" w:hAnsi="Verdana" w:cs="Verdana"/>
                <w:b/>
                <w:color w:val="000000"/>
                <w:sz w:val="20"/>
                <w:szCs w:val="20"/>
              </w:rPr>
              <w:t>Développer un tourisme durable, solidaire et inclusif</w:t>
            </w:r>
          </w:p>
          <w:p w14:paraId="37D6ACD3" w14:textId="77777777" w:rsidR="00C44344" w:rsidRDefault="00C44344" w:rsidP="00621039">
            <w:pPr>
              <w:pBdr>
                <w:top w:val="nil"/>
                <w:left w:val="nil"/>
                <w:bottom w:val="nil"/>
                <w:right w:val="nil"/>
                <w:between w:val="nil"/>
              </w:pBdr>
              <w:spacing w:after="0"/>
              <w:ind w:left="357" w:hanging="357"/>
              <w:jc w:val="both"/>
              <w:rPr>
                <w:rFonts w:ascii="Verdana" w:eastAsia="Verdana" w:hAnsi="Verdana" w:cs="Verdana"/>
                <w:color w:val="000000"/>
                <w:sz w:val="20"/>
                <w:szCs w:val="20"/>
              </w:rPr>
            </w:pPr>
          </w:p>
          <w:p w14:paraId="41B0F35E" w14:textId="77777777" w:rsidR="00C44344" w:rsidRDefault="00000000" w:rsidP="00621039">
            <w:pPr>
              <w:numPr>
                <w:ilvl w:val="1"/>
                <w:numId w:val="3"/>
              </w:numPr>
              <w:pBdr>
                <w:top w:val="nil"/>
                <w:left w:val="nil"/>
                <w:bottom w:val="nil"/>
                <w:right w:val="nil"/>
                <w:between w:val="nil"/>
              </w:pBdr>
              <w:spacing w:after="0"/>
              <w:ind w:left="1328"/>
              <w:jc w:val="both"/>
              <w:rPr>
                <w:rFonts w:ascii="Verdana" w:eastAsia="Verdana" w:hAnsi="Verdana" w:cs="Verdana"/>
                <w:b/>
                <w:color w:val="000000"/>
                <w:sz w:val="20"/>
                <w:szCs w:val="20"/>
              </w:rPr>
            </w:pPr>
            <w:sdt>
              <w:sdtPr>
                <w:tag w:val="goog_rdk_6"/>
                <w:id w:val="96061817"/>
              </w:sdtPr>
              <w:sdtContent/>
            </w:sdt>
            <w:r w:rsidR="00C44344">
              <w:rPr>
                <w:rFonts w:ascii="Verdana" w:eastAsia="Verdana" w:hAnsi="Verdana" w:cs="Verdana"/>
                <w:b/>
                <w:color w:val="000000"/>
                <w:sz w:val="20"/>
                <w:szCs w:val="20"/>
              </w:rPr>
              <w:t>Soutenir la promotion et la commercialisation des produits touristiques</w:t>
            </w:r>
          </w:p>
          <w:p w14:paraId="2F7DFD1B" w14:textId="1ED552B7" w:rsidR="00C44344" w:rsidRDefault="00C44344" w:rsidP="00C44344">
            <w:pPr>
              <w:pBdr>
                <w:top w:val="nil"/>
                <w:left w:val="nil"/>
                <w:bottom w:val="nil"/>
                <w:right w:val="nil"/>
                <w:between w:val="nil"/>
              </w:pBdr>
              <w:spacing w:after="0"/>
              <w:jc w:val="both"/>
              <w:rPr>
                <w:rFonts w:ascii="Verdana" w:eastAsia="Verdana" w:hAnsi="Verdana" w:cs="Verdana"/>
                <w:color w:val="000000"/>
                <w:sz w:val="20"/>
                <w:szCs w:val="20"/>
              </w:rPr>
            </w:pPr>
          </w:p>
        </w:tc>
      </w:tr>
      <w:tr w:rsidR="00C44344" w14:paraId="4E93BADC" w14:textId="77777777" w:rsidTr="00621039">
        <w:tc>
          <w:tcPr>
            <w:tcW w:w="9366" w:type="dxa"/>
            <w:gridSpan w:val="3"/>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02467021" w14:textId="77777777" w:rsidR="00C44344" w:rsidRDefault="00C44344" w:rsidP="00C44344">
            <w:pPr>
              <w:numPr>
                <w:ilvl w:val="0"/>
                <w:numId w:val="6"/>
              </w:numPr>
              <w:pBdr>
                <w:top w:val="nil"/>
                <w:left w:val="nil"/>
                <w:bottom w:val="nil"/>
                <w:right w:val="nil"/>
                <w:between w:val="nil"/>
              </w:pBdr>
              <w:spacing w:after="120"/>
              <w:ind w:left="714" w:hanging="357"/>
              <w:jc w:val="both"/>
              <w:rPr>
                <w:rFonts w:ascii="Verdana" w:eastAsia="Verdana" w:hAnsi="Verdana" w:cs="Verdana"/>
                <w:sz w:val="20"/>
                <w:szCs w:val="20"/>
              </w:rPr>
            </w:pPr>
            <w:r>
              <w:rPr>
                <w:rFonts w:ascii="Verdana" w:eastAsia="Verdana" w:hAnsi="Verdana" w:cs="Verdana"/>
                <w:b/>
                <w:sz w:val="20"/>
                <w:szCs w:val="20"/>
                <w:u w:val="single"/>
              </w:rPr>
              <w:lastRenderedPageBreak/>
              <w:t>Lien/articulation avec les autres stratégies et outils</w:t>
            </w:r>
          </w:p>
          <w:p w14:paraId="63484C19" w14:textId="77777777" w:rsidR="00C44344" w:rsidRDefault="00C44344" w:rsidP="00621039">
            <w:pPr>
              <w:numPr>
                <w:ilvl w:val="0"/>
                <w:numId w:val="1"/>
              </w:numPr>
              <w:pBdr>
                <w:top w:val="nil"/>
                <w:left w:val="nil"/>
                <w:bottom w:val="nil"/>
                <w:right w:val="nil"/>
                <w:between w:val="nil"/>
              </w:pBdr>
              <w:spacing w:after="0"/>
              <w:jc w:val="both"/>
              <w:rPr>
                <w:rFonts w:ascii="Verdana" w:eastAsia="Verdana" w:hAnsi="Verdana" w:cs="Verdana"/>
                <w:color w:val="000000"/>
                <w:sz w:val="20"/>
                <w:szCs w:val="20"/>
              </w:rPr>
            </w:pPr>
            <w:r>
              <w:rPr>
                <w:rFonts w:ascii="Verdana" w:eastAsia="Verdana" w:hAnsi="Verdana" w:cs="Verdana"/>
                <w:color w:val="000000"/>
                <w:sz w:val="20"/>
                <w:szCs w:val="20"/>
              </w:rPr>
              <w:t>Charte du Parc naturel régional de l’Aubrac</w:t>
            </w:r>
          </w:p>
          <w:p w14:paraId="679C3811" w14:textId="77777777" w:rsidR="00C44344" w:rsidRDefault="00C44344" w:rsidP="00621039">
            <w:pPr>
              <w:numPr>
                <w:ilvl w:val="0"/>
                <w:numId w:val="1"/>
              </w:numPr>
              <w:pBdr>
                <w:top w:val="nil"/>
                <w:left w:val="nil"/>
                <w:bottom w:val="nil"/>
                <w:right w:val="nil"/>
                <w:between w:val="nil"/>
              </w:pBdr>
              <w:spacing w:after="0"/>
              <w:jc w:val="both"/>
              <w:rPr>
                <w:rFonts w:ascii="Verdana" w:eastAsia="Verdana" w:hAnsi="Verdana" w:cs="Verdana"/>
                <w:color w:val="000000"/>
                <w:sz w:val="20"/>
                <w:szCs w:val="20"/>
              </w:rPr>
            </w:pPr>
            <w:r>
              <w:rPr>
                <w:rFonts w:ascii="Verdana" w:eastAsia="Verdana" w:hAnsi="Verdana" w:cs="Verdana"/>
                <w:color w:val="000000"/>
                <w:sz w:val="20"/>
                <w:szCs w:val="20"/>
              </w:rPr>
              <w:t>Projet de SCOT Gévaudan-Lozère</w:t>
            </w:r>
          </w:p>
          <w:p w14:paraId="6F1FE4FA" w14:textId="77777777" w:rsidR="00C44344" w:rsidRDefault="00C44344" w:rsidP="00621039">
            <w:pPr>
              <w:numPr>
                <w:ilvl w:val="0"/>
                <w:numId w:val="1"/>
              </w:numPr>
              <w:pBdr>
                <w:top w:val="nil"/>
                <w:left w:val="nil"/>
                <w:bottom w:val="nil"/>
                <w:right w:val="nil"/>
                <w:between w:val="nil"/>
              </w:pBdr>
              <w:spacing w:after="0"/>
              <w:jc w:val="both"/>
              <w:rPr>
                <w:rFonts w:ascii="Verdana" w:eastAsia="Verdana" w:hAnsi="Verdana" w:cs="Verdana"/>
                <w:color w:val="000000"/>
                <w:sz w:val="20"/>
                <w:szCs w:val="20"/>
              </w:rPr>
            </w:pPr>
            <w:r>
              <w:rPr>
                <w:rFonts w:ascii="Verdana" w:eastAsia="Verdana" w:hAnsi="Verdana" w:cs="Verdana"/>
                <w:color w:val="000000"/>
                <w:sz w:val="20"/>
                <w:szCs w:val="20"/>
              </w:rPr>
              <w:t xml:space="preserve">Contrats de Relance et de Transition Ecologique du PETR du Pays Gévaudan-Lozère, du PETR du Haut Rouergue et de la CC Aubrac </w:t>
            </w:r>
            <w:proofErr w:type="spellStart"/>
            <w:r>
              <w:rPr>
                <w:rFonts w:ascii="Verdana" w:eastAsia="Verdana" w:hAnsi="Verdana" w:cs="Verdana"/>
                <w:color w:val="000000"/>
                <w:sz w:val="20"/>
                <w:szCs w:val="20"/>
              </w:rPr>
              <w:t>Carladez</w:t>
            </w:r>
            <w:proofErr w:type="spellEnd"/>
            <w:r>
              <w:rPr>
                <w:rFonts w:ascii="Verdana" w:eastAsia="Verdana" w:hAnsi="Verdana" w:cs="Verdana"/>
                <w:color w:val="000000"/>
                <w:sz w:val="20"/>
                <w:szCs w:val="20"/>
              </w:rPr>
              <w:t xml:space="preserve"> et </w:t>
            </w:r>
            <w:proofErr w:type="spellStart"/>
            <w:r>
              <w:rPr>
                <w:rFonts w:ascii="Verdana" w:eastAsia="Verdana" w:hAnsi="Verdana" w:cs="Verdana"/>
                <w:color w:val="000000"/>
                <w:sz w:val="20"/>
                <w:szCs w:val="20"/>
              </w:rPr>
              <w:t>Viadène</w:t>
            </w:r>
            <w:proofErr w:type="spellEnd"/>
          </w:p>
          <w:p w14:paraId="35A02DE0" w14:textId="77777777" w:rsidR="00C44344" w:rsidRDefault="00C44344" w:rsidP="00621039">
            <w:pPr>
              <w:numPr>
                <w:ilvl w:val="0"/>
                <w:numId w:val="1"/>
              </w:numPr>
              <w:pBdr>
                <w:top w:val="nil"/>
                <w:left w:val="nil"/>
                <w:bottom w:val="nil"/>
                <w:right w:val="nil"/>
                <w:between w:val="nil"/>
              </w:pBdr>
              <w:spacing w:after="0"/>
              <w:jc w:val="both"/>
              <w:rPr>
                <w:rFonts w:ascii="Verdana" w:eastAsia="Verdana" w:hAnsi="Verdana" w:cs="Verdana"/>
                <w:color w:val="000000"/>
                <w:sz w:val="20"/>
                <w:szCs w:val="20"/>
              </w:rPr>
            </w:pPr>
            <w:r>
              <w:rPr>
                <w:rFonts w:ascii="Verdana" w:eastAsia="Verdana" w:hAnsi="Verdana" w:cs="Verdana"/>
                <w:color w:val="000000"/>
                <w:sz w:val="20"/>
                <w:szCs w:val="20"/>
              </w:rPr>
              <w:t>Contrat Territorial Occitanie Aubrac Olt Causse Gévaudan 2022-2028</w:t>
            </w:r>
          </w:p>
          <w:p w14:paraId="5D0CC94F" w14:textId="77777777" w:rsidR="00C44344" w:rsidRDefault="00C44344" w:rsidP="00621039">
            <w:pPr>
              <w:spacing w:after="0"/>
              <w:jc w:val="both"/>
              <w:rPr>
                <w:rFonts w:ascii="Verdana" w:eastAsia="Verdana" w:hAnsi="Verdana" w:cs="Verdana"/>
                <w:sz w:val="20"/>
                <w:szCs w:val="20"/>
              </w:rPr>
            </w:pPr>
          </w:p>
        </w:tc>
      </w:tr>
      <w:tr w:rsidR="00C44344" w14:paraId="4E525676" w14:textId="77777777" w:rsidTr="00621039">
        <w:trPr>
          <w:trHeight w:val="397"/>
        </w:trPr>
        <w:tc>
          <w:tcPr>
            <w:tcW w:w="9366" w:type="dxa"/>
            <w:gridSpan w:val="3"/>
            <w:tcBorders>
              <w:top w:val="single" w:sz="4" w:space="0" w:color="00000A"/>
              <w:left w:val="single" w:sz="4" w:space="0" w:color="00000A"/>
              <w:bottom w:val="single" w:sz="4" w:space="0" w:color="00000A"/>
              <w:right w:val="single" w:sz="4" w:space="0" w:color="00000A"/>
            </w:tcBorders>
            <w:shd w:val="clear" w:color="auto" w:fill="D9D9D9"/>
            <w:tcMar>
              <w:left w:w="98" w:type="dxa"/>
            </w:tcMar>
            <w:vAlign w:val="center"/>
          </w:tcPr>
          <w:p w14:paraId="147457A0" w14:textId="77777777" w:rsidR="00C44344" w:rsidRDefault="00C44344" w:rsidP="00621039">
            <w:pPr>
              <w:pStyle w:val="Titre1"/>
              <w:spacing w:before="0" w:after="0"/>
              <w:rPr>
                <w:rFonts w:ascii="Verdana" w:eastAsia="Verdana" w:hAnsi="Verdana" w:cs="Verdana"/>
                <w:color w:val="000000"/>
              </w:rPr>
            </w:pPr>
            <w:r>
              <w:rPr>
                <w:rFonts w:ascii="Verdana" w:eastAsia="Verdana" w:hAnsi="Verdana" w:cs="Verdana"/>
                <w:color w:val="000000"/>
              </w:rPr>
              <w:t xml:space="preserve">MODALITES D'INTERVENTION </w:t>
            </w:r>
          </w:p>
        </w:tc>
      </w:tr>
      <w:tr w:rsidR="00C44344" w14:paraId="56771677" w14:textId="77777777" w:rsidTr="00621039">
        <w:tc>
          <w:tcPr>
            <w:tcW w:w="9366" w:type="dxa"/>
            <w:gridSpan w:val="3"/>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47CBD5B1" w14:textId="77777777" w:rsidR="00C44344" w:rsidRDefault="00C44344" w:rsidP="00C44344">
            <w:pPr>
              <w:numPr>
                <w:ilvl w:val="0"/>
                <w:numId w:val="7"/>
              </w:numPr>
              <w:pBdr>
                <w:top w:val="nil"/>
                <w:left w:val="nil"/>
                <w:bottom w:val="nil"/>
                <w:right w:val="nil"/>
                <w:between w:val="nil"/>
              </w:pBdr>
              <w:spacing w:after="120"/>
              <w:ind w:left="714" w:hanging="357"/>
              <w:jc w:val="both"/>
              <w:rPr>
                <w:rFonts w:ascii="Verdana" w:eastAsia="Verdana" w:hAnsi="Verdana" w:cs="Verdana"/>
                <w:b/>
                <w:color w:val="000000"/>
                <w:sz w:val="20"/>
                <w:szCs w:val="20"/>
                <w:u w:val="single"/>
              </w:rPr>
            </w:pPr>
            <w:r>
              <w:rPr>
                <w:rFonts w:ascii="Verdana" w:eastAsia="Verdana" w:hAnsi="Verdana" w:cs="Verdana"/>
                <w:b/>
                <w:color w:val="000000"/>
                <w:sz w:val="20"/>
                <w:szCs w:val="20"/>
                <w:u w:val="single"/>
              </w:rPr>
              <w:t>Les types d’opérations</w:t>
            </w:r>
          </w:p>
          <w:tbl>
            <w:tblPr>
              <w:tblW w:w="8958" w:type="dxa"/>
              <w:tblLayout w:type="fixed"/>
              <w:tblLook w:val="0400" w:firstRow="0" w:lastRow="0" w:firstColumn="0" w:lastColumn="0" w:noHBand="0" w:noVBand="1"/>
            </w:tblPr>
            <w:tblGrid>
              <w:gridCol w:w="4479"/>
              <w:gridCol w:w="4479"/>
            </w:tblGrid>
            <w:tr w:rsidR="00C44344" w14:paraId="116F7D24" w14:textId="77777777" w:rsidTr="00621039">
              <w:trPr>
                <w:trHeight w:val="504"/>
              </w:trPr>
              <w:tc>
                <w:tcPr>
                  <w:tcW w:w="4479"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1794EC1F" w14:textId="77777777" w:rsidR="00C44344" w:rsidRDefault="00C44344" w:rsidP="00621039">
                  <w:pPr>
                    <w:spacing w:after="0"/>
                    <w:jc w:val="center"/>
                    <w:rPr>
                      <w:rFonts w:ascii="Verdana" w:eastAsia="Verdana" w:hAnsi="Verdana" w:cs="Verdana"/>
                      <w:b/>
                      <w:color w:val="000000"/>
                      <w:sz w:val="20"/>
                      <w:szCs w:val="20"/>
                      <w:u w:val="single"/>
                    </w:rPr>
                  </w:pPr>
                  <w:r>
                    <w:rPr>
                      <w:rFonts w:ascii="Verdana" w:eastAsia="Verdana" w:hAnsi="Verdana" w:cs="Verdana"/>
                      <w:b/>
                      <w:color w:val="000000"/>
                      <w:sz w:val="20"/>
                      <w:szCs w:val="20"/>
                      <w:u w:val="single"/>
                    </w:rPr>
                    <w:t>Type d'opération retenu</w:t>
                  </w:r>
                </w:p>
              </w:tc>
              <w:tc>
                <w:tcPr>
                  <w:tcW w:w="4479" w:type="dxa"/>
                  <w:tcBorders>
                    <w:top w:val="single" w:sz="4" w:space="0" w:color="000000"/>
                    <w:left w:val="nil"/>
                    <w:bottom w:val="single" w:sz="4" w:space="0" w:color="000000"/>
                    <w:right w:val="single" w:sz="4" w:space="0" w:color="000000"/>
                  </w:tcBorders>
                  <w:shd w:val="clear" w:color="auto" w:fill="A6A6A6"/>
                  <w:vAlign w:val="center"/>
                </w:tcPr>
                <w:p w14:paraId="47332DC3" w14:textId="77777777" w:rsidR="00C44344" w:rsidRDefault="00C44344" w:rsidP="00621039">
                  <w:pPr>
                    <w:spacing w:after="0"/>
                    <w:jc w:val="center"/>
                    <w:rPr>
                      <w:rFonts w:ascii="Verdana" w:eastAsia="Verdana" w:hAnsi="Verdana" w:cs="Verdana"/>
                      <w:b/>
                      <w:color w:val="000000"/>
                      <w:sz w:val="20"/>
                      <w:szCs w:val="20"/>
                      <w:u w:val="single"/>
                    </w:rPr>
                  </w:pPr>
                  <w:r>
                    <w:rPr>
                      <w:rFonts w:ascii="Verdana" w:eastAsia="Verdana" w:hAnsi="Verdana" w:cs="Verdana"/>
                      <w:b/>
                      <w:color w:val="000000"/>
                      <w:sz w:val="20"/>
                      <w:szCs w:val="20"/>
                      <w:u w:val="single"/>
                    </w:rPr>
                    <w:t>Exclusions/exceptions</w:t>
                  </w:r>
                </w:p>
              </w:tc>
            </w:tr>
            <w:tr w:rsidR="00C44344" w14:paraId="63B7EF04" w14:textId="77777777" w:rsidTr="00621039">
              <w:trPr>
                <w:trHeight w:val="504"/>
              </w:trPr>
              <w:tc>
                <w:tcPr>
                  <w:tcW w:w="8958" w:type="dxa"/>
                  <w:gridSpan w:val="2"/>
                  <w:tcBorders>
                    <w:top w:val="nil"/>
                    <w:left w:val="single" w:sz="4" w:space="0" w:color="000000"/>
                    <w:bottom w:val="single" w:sz="4" w:space="0" w:color="000000"/>
                    <w:right w:val="single" w:sz="4" w:space="0" w:color="000000"/>
                  </w:tcBorders>
                  <w:shd w:val="clear" w:color="auto" w:fill="D9D9D9"/>
                  <w:vAlign w:val="center"/>
                </w:tcPr>
                <w:p w14:paraId="7D2085BF" w14:textId="77777777" w:rsidR="00C44344" w:rsidRDefault="00C44344" w:rsidP="00621039">
                  <w:pPr>
                    <w:spacing w:after="0"/>
                    <w:ind w:left="686"/>
                    <w:rPr>
                      <w:rFonts w:ascii="Verdana" w:eastAsia="Verdana" w:hAnsi="Verdana" w:cs="Verdana"/>
                      <w:b/>
                      <w:color w:val="000000"/>
                      <w:sz w:val="20"/>
                      <w:szCs w:val="20"/>
                    </w:rPr>
                  </w:pPr>
                  <w:r>
                    <w:rPr>
                      <w:rFonts w:ascii="Verdana" w:eastAsia="Verdana" w:hAnsi="Verdana" w:cs="Verdana"/>
                      <w:b/>
                      <w:color w:val="000000"/>
                      <w:sz w:val="20"/>
                      <w:szCs w:val="20"/>
                    </w:rPr>
                    <w:t xml:space="preserve">Objectifs opérationnels : </w:t>
                  </w:r>
                  <w:r>
                    <w:rPr>
                      <w:rFonts w:ascii="Verdana" w:eastAsia="Verdana" w:hAnsi="Verdana" w:cs="Verdana"/>
                      <w:color w:val="000000"/>
                      <w:sz w:val="20"/>
                      <w:szCs w:val="20"/>
                    </w:rPr>
                    <w:t xml:space="preserve">          </w:t>
                  </w:r>
                  <w:r>
                    <w:rPr>
                      <w:rFonts w:ascii="Verdana" w:eastAsia="Verdana" w:hAnsi="Verdana" w:cs="Verdana"/>
                      <w:b/>
                      <w:color w:val="000000"/>
                      <w:sz w:val="20"/>
                      <w:szCs w:val="20"/>
                    </w:rPr>
                    <w:t xml:space="preserve"> TOUS</w:t>
                  </w:r>
                </w:p>
              </w:tc>
            </w:tr>
            <w:tr w:rsidR="00C44344" w14:paraId="747A2612" w14:textId="77777777" w:rsidTr="00621039">
              <w:trPr>
                <w:trHeight w:val="252"/>
              </w:trPr>
              <w:tc>
                <w:tcPr>
                  <w:tcW w:w="4479" w:type="dxa"/>
                  <w:tcBorders>
                    <w:top w:val="nil"/>
                    <w:left w:val="single" w:sz="4" w:space="0" w:color="000000"/>
                    <w:bottom w:val="single" w:sz="4" w:space="0" w:color="000000"/>
                    <w:right w:val="single" w:sz="4" w:space="0" w:color="000000"/>
                  </w:tcBorders>
                  <w:shd w:val="clear" w:color="auto" w:fill="auto"/>
                  <w:vAlign w:val="center"/>
                </w:tcPr>
                <w:p w14:paraId="22594565" w14:textId="77777777" w:rsidR="00C44344" w:rsidRDefault="00C44344" w:rsidP="00621039">
                  <w:pPr>
                    <w:spacing w:after="0"/>
                    <w:jc w:val="both"/>
                    <w:rPr>
                      <w:rFonts w:ascii="Verdana" w:eastAsia="Verdana" w:hAnsi="Verdana" w:cs="Verdana"/>
                      <w:color w:val="000000"/>
                      <w:sz w:val="20"/>
                      <w:szCs w:val="20"/>
                    </w:rPr>
                  </w:pPr>
                  <w:r>
                    <w:rPr>
                      <w:rFonts w:ascii="Verdana" w:eastAsia="Verdana" w:hAnsi="Verdana" w:cs="Verdana"/>
                      <w:color w:val="000000"/>
                      <w:sz w:val="20"/>
                      <w:szCs w:val="20"/>
                    </w:rPr>
                    <w:t>Actions et outils de promotion et communication</w:t>
                  </w:r>
                </w:p>
              </w:tc>
              <w:tc>
                <w:tcPr>
                  <w:tcW w:w="4479" w:type="dxa"/>
                  <w:tcBorders>
                    <w:top w:val="nil"/>
                    <w:left w:val="nil"/>
                    <w:bottom w:val="single" w:sz="4" w:space="0" w:color="000000"/>
                    <w:right w:val="single" w:sz="4" w:space="0" w:color="000000"/>
                  </w:tcBorders>
                  <w:shd w:val="clear" w:color="auto" w:fill="auto"/>
                  <w:vAlign w:val="center"/>
                </w:tcPr>
                <w:p w14:paraId="55C7FE78" w14:textId="77777777" w:rsidR="00C44344" w:rsidRDefault="00C44344" w:rsidP="00621039">
                  <w:pPr>
                    <w:spacing w:after="0"/>
                    <w:jc w:val="both"/>
                    <w:rPr>
                      <w:rFonts w:ascii="Verdana" w:eastAsia="Verdana" w:hAnsi="Verdana" w:cs="Verdana"/>
                      <w:color w:val="000000"/>
                      <w:sz w:val="20"/>
                      <w:szCs w:val="20"/>
                    </w:rPr>
                  </w:pPr>
                  <w:r>
                    <w:rPr>
                      <w:rFonts w:ascii="Verdana" w:eastAsia="Verdana" w:hAnsi="Verdana" w:cs="Verdana"/>
                      <w:color w:val="000000"/>
                      <w:sz w:val="20"/>
                      <w:szCs w:val="20"/>
                    </w:rPr>
                    <w:t> </w:t>
                  </w:r>
                </w:p>
              </w:tc>
            </w:tr>
            <w:tr w:rsidR="00C44344" w14:paraId="26CFF990" w14:textId="77777777" w:rsidTr="00621039">
              <w:trPr>
                <w:trHeight w:val="562"/>
              </w:trPr>
              <w:tc>
                <w:tcPr>
                  <w:tcW w:w="4479" w:type="dxa"/>
                  <w:tcBorders>
                    <w:top w:val="nil"/>
                    <w:left w:val="single" w:sz="4" w:space="0" w:color="000000"/>
                    <w:bottom w:val="single" w:sz="4" w:space="0" w:color="000000"/>
                    <w:right w:val="single" w:sz="4" w:space="0" w:color="000000"/>
                  </w:tcBorders>
                  <w:shd w:val="clear" w:color="auto" w:fill="auto"/>
                  <w:vAlign w:val="center"/>
                </w:tcPr>
                <w:p w14:paraId="0D1370A3" w14:textId="77777777" w:rsidR="00C44344" w:rsidRDefault="00C44344" w:rsidP="00621039">
                  <w:pPr>
                    <w:spacing w:after="0"/>
                    <w:jc w:val="both"/>
                    <w:rPr>
                      <w:rFonts w:ascii="Verdana" w:eastAsia="Verdana" w:hAnsi="Verdana" w:cs="Verdana"/>
                      <w:color w:val="000000"/>
                      <w:sz w:val="20"/>
                      <w:szCs w:val="20"/>
                    </w:rPr>
                  </w:pPr>
                  <w:r>
                    <w:rPr>
                      <w:rFonts w:ascii="Verdana" w:eastAsia="Verdana" w:hAnsi="Verdana" w:cs="Verdana"/>
                      <w:color w:val="000000"/>
                      <w:sz w:val="20"/>
                      <w:szCs w:val="20"/>
                    </w:rPr>
                    <w:t>Création, développement, maintien et mutualisation de services, d'activité, d'outils et de produits</w:t>
                  </w:r>
                </w:p>
              </w:tc>
              <w:tc>
                <w:tcPr>
                  <w:tcW w:w="4479" w:type="dxa"/>
                  <w:tcBorders>
                    <w:top w:val="nil"/>
                    <w:left w:val="nil"/>
                    <w:bottom w:val="single" w:sz="4" w:space="0" w:color="000000"/>
                    <w:right w:val="single" w:sz="4" w:space="0" w:color="000000"/>
                  </w:tcBorders>
                  <w:shd w:val="clear" w:color="auto" w:fill="auto"/>
                  <w:vAlign w:val="center"/>
                </w:tcPr>
                <w:p w14:paraId="3DD4C680" w14:textId="77777777" w:rsidR="00C44344" w:rsidRDefault="00C44344" w:rsidP="00621039">
                  <w:pPr>
                    <w:spacing w:after="0"/>
                    <w:jc w:val="both"/>
                    <w:rPr>
                      <w:rFonts w:ascii="Verdana" w:eastAsia="Verdana" w:hAnsi="Verdana" w:cs="Verdana"/>
                      <w:color w:val="000000"/>
                      <w:sz w:val="20"/>
                      <w:szCs w:val="20"/>
                    </w:rPr>
                  </w:pPr>
                  <w:r>
                    <w:rPr>
                      <w:rFonts w:ascii="Verdana" w:eastAsia="Verdana" w:hAnsi="Verdana" w:cs="Verdana"/>
                      <w:color w:val="000000"/>
                      <w:sz w:val="20"/>
                      <w:szCs w:val="20"/>
                    </w:rPr>
                    <w:t> </w:t>
                  </w:r>
                </w:p>
              </w:tc>
            </w:tr>
            <w:tr w:rsidR="00C44344" w14:paraId="3C377C05" w14:textId="77777777" w:rsidTr="00621039">
              <w:trPr>
                <w:trHeight w:val="504"/>
              </w:trPr>
              <w:tc>
                <w:tcPr>
                  <w:tcW w:w="4479" w:type="dxa"/>
                  <w:tcBorders>
                    <w:top w:val="nil"/>
                    <w:left w:val="single" w:sz="4" w:space="0" w:color="000000"/>
                    <w:bottom w:val="single" w:sz="4" w:space="0" w:color="000000"/>
                    <w:right w:val="single" w:sz="4" w:space="0" w:color="000000"/>
                  </w:tcBorders>
                  <w:shd w:val="clear" w:color="auto" w:fill="auto"/>
                  <w:vAlign w:val="center"/>
                </w:tcPr>
                <w:p w14:paraId="13A5D3B8" w14:textId="77777777" w:rsidR="00C44344" w:rsidRDefault="00C44344" w:rsidP="00621039">
                  <w:pPr>
                    <w:spacing w:after="0"/>
                    <w:jc w:val="both"/>
                    <w:rPr>
                      <w:rFonts w:ascii="Verdana" w:eastAsia="Verdana" w:hAnsi="Verdana" w:cs="Verdana"/>
                      <w:color w:val="000000"/>
                      <w:sz w:val="20"/>
                      <w:szCs w:val="20"/>
                    </w:rPr>
                  </w:pPr>
                  <w:r>
                    <w:rPr>
                      <w:rFonts w:ascii="Verdana" w:eastAsia="Verdana" w:hAnsi="Verdana" w:cs="Verdana"/>
                      <w:color w:val="000000"/>
                      <w:sz w:val="20"/>
                      <w:szCs w:val="20"/>
                    </w:rPr>
                    <w:t>Création reprise développement et implantation d'entreprises et de filières</w:t>
                  </w:r>
                </w:p>
              </w:tc>
              <w:tc>
                <w:tcPr>
                  <w:tcW w:w="4479" w:type="dxa"/>
                  <w:tcBorders>
                    <w:top w:val="nil"/>
                    <w:left w:val="nil"/>
                    <w:bottom w:val="single" w:sz="4" w:space="0" w:color="000000"/>
                    <w:right w:val="single" w:sz="4" w:space="0" w:color="000000"/>
                  </w:tcBorders>
                  <w:shd w:val="clear" w:color="auto" w:fill="auto"/>
                  <w:vAlign w:val="center"/>
                </w:tcPr>
                <w:p w14:paraId="5BB7FB7B" w14:textId="77777777" w:rsidR="00C44344" w:rsidRDefault="00C44344" w:rsidP="00621039">
                  <w:pPr>
                    <w:spacing w:after="0"/>
                    <w:jc w:val="both"/>
                    <w:rPr>
                      <w:rFonts w:ascii="Verdana" w:eastAsia="Verdana" w:hAnsi="Verdana" w:cs="Verdana"/>
                      <w:color w:val="000000"/>
                      <w:sz w:val="20"/>
                      <w:szCs w:val="20"/>
                    </w:rPr>
                  </w:pPr>
                  <w:r>
                    <w:rPr>
                      <w:rFonts w:ascii="Verdana" w:eastAsia="Verdana" w:hAnsi="Verdana" w:cs="Verdana"/>
                      <w:color w:val="000000"/>
                      <w:sz w:val="20"/>
                      <w:szCs w:val="20"/>
                    </w:rPr>
                    <w:t> </w:t>
                  </w:r>
                </w:p>
              </w:tc>
            </w:tr>
            <w:tr w:rsidR="00C44344" w14:paraId="69F80D62" w14:textId="77777777" w:rsidTr="00621039">
              <w:trPr>
                <w:trHeight w:val="336"/>
              </w:trPr>
              <w:tc>
                <w:tcPr>
                  <w:tcW w:w="4479" w:type="dxa"/>
                  <w:tcBorders>
                    <w:top w:val="nil"/>
                    <w:left w:val="single" w:sz="4" w:space="0" w:color="000000"/>
                    <w:bottom w:val="single" w:sz="4" w:space="0" w:color="000000"/>
                    <w:right w:val="single" w:sz="4" w:space="0" w:color="000000"/>
                  </w:tcBorders>
                  <w:shd w:val="clear" w:color="auto" w:fill="auto"/>
                  <w:vAlign w:val="center"/>
                </w:tcPr>
                <w:p w14:paraId="379D9998" w14:textId="77777777" w:rsidR="00C44344" w:rsidRDefault="00C44344" w:rsidP="00621039">
                  <w:pPr>
                    <w:spacing w:after="0"/>
                    <w:jc w:val="both"/>
                    <w:rPr>
                      <w:rFonts w:ascii="Verdana" w:eastAsia="Verdana" w:hAnsi="Verdana" w:cs="Verdana"/>
                      <w:color w:val="000000"/>
                      <w:sz w:val="20"/>
                      <w:szCs w:val="20"/>
                    </w:rPr>
                  </w:pPr>
                  <w:r>
                    <w:rPr>
                      <w:rFonts w:ascii="Verdana" w:eastAsia="Verdana" w:hAnsi="Verdana" w:cs="Verdana"/>
                      <w:color w:val="000000"/>
                      <w:sz w:val="20"/>
                      <w:szCs w:val="20"/>
                    </w:rPr>
                    <w:t>Formation, animation, accompagnement, expertise et assistance</w:t>
                  </w:r>
                </w:p>
              </w:tc>
              <w:tc>
                <w:tcPr>
                  <w:tcW w:w="4479" w:type="dxa"/>
                  <w:tcBorders>
                    <w:top w:val="nil"/>
                    <w:left w:val="nil"/>
                    <w:bottom w:val="single" w:sz="4" w:space="0" w:color="000000"/>
                    <w:right w:val="single" w:sz="4" w:space="0" w:color="000000"/>
                  </w:tcBorders>
                  <w:shd w:val="clear" w:color="auto" w:fill="auto"/>
                  <w:vAlign w:val="center"/>
                </w:tcPr>
                <w:p w14:paraId="341A2487" w14:textId="77777777" w:rsidR="00C44344" w:rsidRDefault="00C44344" w:rsidP="00621039">
                  <w:pPr>
                    <w:spacing w:after="0"/>
                    <w:jc w:val="both"/>
                    <w:rPr>
                      <w:rFonts w:ascii="Verdana" w:eastAsia="Verdana" w:hAnsi="Verdana" w:cs="Verdana"/>
                      <w:color w:val="000000"/>
                      <w:sz w:val="20"/>
                      <w:szCs w:val="20"/>
                    </w:rPr>
                  </w:pPr>
                  <w:r>
                    <w:rPr>
                      <w:rFonts w:ascii="Verdana" w:eastAsia="Verdana" w:hAnsi="Verdana" w:cs="Verdana"/>
                      <w:color w:val="000000"/>
                      <w:sz w:val="20"/>
                      <w:szCs w:val="20"/>
                    </w:rPr>
                    <w:t> </w:t>
                  </w:r>
                </w:p>
              </w:tc>
            </w:tr>
            <w:tr w:rsidR="00C44344" w14:paraId="57D59DBF" w14:textId="77777777" w:rsidTr="00621039">
              <w:trPr>
                <w:trHeight w:val="304"/>
              </w:trPr>
              <w:tc>
                <w:tcPr>
                  <w:tcW w:w="4479" w:type="dxa"/>
                  <w:tcBorders>
                    <w:top w:val="nil"/>
                    <w:left w:val="single" w:sz="4" w:space="0" w:color="000000"/>
                    <w:bottom w:val="single" w:sz="4" w:space="0" w:color="000000"/>
                    <w:right w:val="single" w:sz="4" w:space="0" w:color="000000"/>
                  </w:tcBorders>
                  <w:shd w:val="clear" w:color="auto" w:fill="auto"/>
                  <w:vAlign w:val="center"/>
                </w:tcPr>
                <w:p w14:paraId="6C26473C" w14:textId="77777777" w:rsidR="00C44344" w:rsidRDefault="00C44344" w:rsidP="00621039">
                  <w:pPr>
                    <w:spacing w:after="0"/>
                    <w:jc w:val="both"/>
                    <w:rPr>
                      <w:rFonts w:ascii="Verdana" w:eastAsia="Verdana" w:hAnsi="Verdana" w:cs="Verdana"/>
                      <w:color w:val="000000"/>
                      <w:sz w:val="20"/>
                      <w:szCs w:val="20"/>
                    </w:rPr>
                  </w:pPr>
                  <w:r>
                    <w:rPr>
                      <w:rFonts w:ascii="Verdana" w:eastAsia="Verdana" w:hAnsi="Verdana" w:cs="Verdana"/>
                      <w:color w:val="000000"/>
                      <w:sz w:val="20"/>
                      <w:szCs w:val="20"/>
                    </w:rPr>
                    <w:t>Opérations immobilières</w:t>
                  </w:r>
                </w:p>
              </w:tc>
              <w:tc>
                <w:tcPr>
                  <w:tcW w:w="4479" w:type="dxa"/>
                  <w:tcBorders>
                    <w:top w:val="nil"/>
                    <w:left w:val="nil"/>
                    <w:bottom w:val="single" w:sz="4" w:space="0" w:color="000000"/>
                    <w:right w:val="single" w:sz="4" w:space="0" w:color="000000"/>
                  </w:tcBorders>
                  <w:shd w:val="clear" w:color="auto" w:fill="auto"/>
                  <w:vAlign w:val="center"/>
                </w:tcPr>
                <w:p w14:paraId="1387B273" w14:textId="77777777" w:rsidR="00C44344" w:rsidRDefault="00C44344" w:rsidP="00621039">
                  <w:pPr>
                    <w:spacing w:after="0"/>
                    <w:jc w:val="both"/>
                    <w:rPr>
                      <w:rFonts w:ascii="Verdana" w:eastAsia="Verdana" w:hAnsi="Verdana" w:cs="Verdana"/>
                      <w:color w:val="000000"/>
                      <w:sz w:val="20"/>
                      <w:szCs w:val="20"/>
                    </w:rPr>
                  </w:pPr>
                  <w:r>
                    <w:rPr>
                      <w:rFonts w:ascii="Verdana" w:eastAsia="Verdana" w:hAnsi="Verdana" w:cs="Verdana"/>
                      <w:color w:val="000000"/>
                      <w:sz w:val="20"/>
                      <w:szCs w:val="20"/>
                    </w:rPr>
                    <w:t> </w:t>
                  </w:r>
                </w:p>
              </w:tc>
            </w:tr>
            <w:tr w:rsidR="00C44344" w14:paraId="0F89CE0A" w14:textId="77777777" w:rsidTr="00621039">
              <w:trPr>
                <w:trHeight w:val="296"/>
              </w:trPr>
              <w:tc>
                <w:tcPr>
                  <w:tcW w:w="4479" w:type="dxa"/>
                  <w:tcBorders>
                    <w:top w:val="nil"/>
                    <w:left w:val="single" w:sz="4" w:space="0" w:color="000000"/>
                    <w:bottom w:val="single" w:sz="4" w:space="0" w:color="000000"/>
                    <w:right w:val="single" w:sz="4" w:space="0" w:color="000000"/>
                  </w:tcBorders>
                  <w:shd w:val="clear" w:color="auto" w:fill="auto"/>
                  <w:vAlign w:val="center"/>
                </w:tcPr>
                <w:p w14:paraId="39119C87" w14:textId="77777777" w:rsidR="00C44344" w:rsidRDefault="00C44344" w:rsidP="00621039">
                  <w:pPr>
                    <w:spacing w:after="0"/>
                    <w:jc w:val="both"/>
                    <w:rPr>
                      <w:rFonts w:ascii="Verdana" w:eastAsia="Verdana" w:hAnsi="Verdana" w:cs="Verdana"/>
                      <w:color w:val="000000"/>
                      <w:sz w:val="20"/>
                      <w:szCs w:val="20"/>
                    </w:rPr>
                  </w:pPr>
                  <w:r>
                    <w:rPr>
                      <w:rFonts w:ascii="Verdana" w:eastAsia="Verdana" w:hAnsi="Verdana" w:cs="Verdana"/>
                      <w:color w:val="000000"/>
                      <w:sz w:val="20"/>
                      <w:szCs w:val="20"/>
                    </w:rPr>
                    <w:t>Organisation et animation liées à l'événementiel</w:t>
                  </w:r>
                </w:p>
              </w:tc>
              <w:tc>
                <w:tcPr>
                  <w:tcW w:w="4479" w:type="dxa"/>
                  <w:tcBorders>
                    <w:top w:val="nil"/>
                    <w:left w:val="nil"/>
                    <w:bottom w:val="single" w:sz="4" w:space="0" w:color="000000"/>
                    <w:right w:val="single" w:sz="4" w:space="0" w:color="000000"/>
                  </w:tcBorders>
                  <w:shd w:val="clear" w:color="auto" w:fill="auto"/>
                  <w:vAlign w:val="center"/>
                </w:tcPr>
                <w:p w14:paraId="73AEAF59" w14:textId="77777777" w:rsidR="00C44344" w:rsidRDefault="00C44344" w:rsidP="00621039">
                  <w:pPr>
                    <w:spacing w:after="0"/>
                    <w:jc w:val="both"/>
                    <w:rPr>
                      <w:rFonts w:ascii="Verdana" w:eastAsia="Verdana" w:hAnsi="Verdana" w:cs="Verdana"/>
                      <w:color w:val="000000"/>
                      <w:sz w:val="20"/>
                      <w:szCs w:val="20"/>
                    </w:rPr>
                  </w:pPr>
                  <w:r>
                    <w:rPr>
                      <w:rFonts w:ascii="Verdana" w:eastAsia="Verdana" w:hAnsi="Verdana" w:cs="Verdana"/>
                      <w:color w:val="000000"/>
                      <w:sz w:val="20"/>
                      <w:szCs w:val="20"/>
                    </w:rPr>
                    <w:t> </w:t>
                  </w:r>
                </w:p>
              </w:tc>
            </w:tr>
            <w:tr w:rsidR="00C44344" w14:paraId="0FD5D8DD" w14:textId="77777777" w:rsidTr="00621039">
              <w:trPr>
                <w:trHeight w:val="316"/>
              </w:trPr>
              <w:tc>
                <w:tcPr>
                  <w:tcW w:w="4479" w:type="dxa"/>
                  <w:tcBorders>
                    <w:top w:val="nil"/>
                    <w:left w:val="single" w:sz="4" w:space="0" w:color="000000"/>
                    <w:bottom w:val="single" w:sz="4" w:space="0" w:color="000000"/>
                    <w:right w:val="single" w:sz="4" w:space="0" w:color="000000"/>
                  </w:tcBorders>
                  <w:shd w:val="clear" w:color="auto" w:fill="auto"/>
                  <w:vAlign w:val="center"/>
                </w:tcPr>
                <w:p w14:paraId="34B20DE8" w14:textId="77777777" w:rsidR="00C44344" w:rsidRDefault="00C44344" w:rsidP="00621039">
                  <w:pPr>
                    <w:spacing w:after="0"/>
                    <w:jc w:val="both"/>
                    <w:rPr>
                      <w:rFonts w:ascii="Verdana" w:eastAsia="Verdana" w:hAnsi="Verdana" w:cs="Verdana"/>
                      <w:color w:val="000000"/>
                      <w:sz w:val="20"/>
                      <w:szCs w:val="20"/>
                    </w:rPr>
                  </w:pPr>
                  <w:r>
                    <w:rPr>
                      <w:rFonts w:ascii="Verdana" w:eastAsia="Verdana" w:hAnsi="Verdana" w:cs="Verdana"/>
                      <w:color w:val="000000"/>
                      <w:sz w:val="20"/>
                      <w:szCs w:val="20"/>
                    </w:rPr>
                    <w:t>Réalisation d'études</w:t>
                  </w:r>
                </w:p>
              </w:tc>
              <w:tc>
                <w:tcPr>
                  <w:tcW w:w="4479" w:type="dxa"/>
                  <w:tcBorders>
                    <w:top w:val="nil"/>
                    <w:left w:val="nil"/>
                    <w:bottom w:val="single" w:sz="4" w:space="0" w:color="000000"/>
                    <w:right w:val="single" w:sz="4" w:space="0" w:color="000000"/>
                  </w:tcBorders>
                  <w:shd w:val="clear" w:color="auto" w:fill="auto"/>
                  <w:vAlign w:val="center"/>
                </w:tcPr>
                <w:p w14:paraId="2DCC4091" w14:textId="77777777" w:rsidR="00C44344" w:rsidRDefault="00C44344" w:rsidP="00621039">
                  <w:pPr>
                    <w:spacing w:after="0"/>
                    <w:jc w:val="both"/>
                    <w:rPr>
                      <w:rFonts w:ascii="Verdana" w:eastAsia="Verdana" w:hAnsi="Verdana" w:cs="Verdana"/>
                      <w:color w:val="000000"/>
                      <w:sz w:val="20"/>
                      <w:szCs w:val="20"/>
                    </w:rPr>
                  </w:pPr>
                  <w:r>
                    <w:rPr>
                      <w:rFonts w:ascii="Verdana" w:eastAsia="Verdana" w:hAnsi="Verdana" w:cs="Verdana"/>
                      <w:color w:val="000000"/>
                      <w:sz w:val="20"/>
                      <w:szCs w:val="20"/>
                    </w:rPr>
                    <w:t> </w:t>
                  </w:r>
                </w:p>
              </w:tc>
            </w:tr>
            <w:tr w:rsidR="00C44344" w14:paraId="4B77ADF0" w14:textId="77777777" w:rsidTr="00621039">
              <w:trPr>
                <w:trHeight w:val="756"/>
              </w:trPr>
              <w:tc>
                <w:tcPr>
                  <w:tcW w:w="4479" w:type="dxa"/>
                  <w:tcBorders>
                    <w:top w:val="nil"/>
                    <w:left w:val="single" w:sz="4" w:space="0" w:color="000000"/>
                    <w:bottom w:val="single" w:sz="4" w:space="0" w:color="000000"/>
                    <w:right w:val="single" w:sz="4" w:space="0" w:color="000000"/>
                  </w:tcBorders>
                  <w:shd w:val="clear" w:color="auto" w:fill="auto"/>
                  <w:vAlign w:val="center"/>
                </w:tcPr>
                <w:p w14:paraId="19ED5620" w14:textId="77777777" w:rsidR="00C44344" w:rsidRDefault="00C44344" w:rsidP="00621039">
                  <w:pPr>
                    <w:spacing w:after="0"/>
                    <w:jc w:val="both"/>
                    <w:rPr>
                      <w:rFonts w:ascii="Verdana" w:eastAsia="Verdana" w:hAnsi="Verdana" w:cs="Verdana"/>
                      <w:color w:val="000000"/>
                      <w:sz w:val="20"/>
                      <w:szCs w:val="20"/>
                    </w:rPr>
                  </w:pPr>
                  <w:r>
                    <w:rPr>
                      <w:rFonts w:ascii="Verdana" w:eastAsia="Verdana" w:hAnsi="Verdana" w:cs="Verdana"/>
                      <w:color w:val="000000"/>
                      <w:sz w:val="20"/>
                      <w:szCs w:val="20"/>
                    </w:rPr>
                    <w:t>Réalisation, développement, modernisation ou mise en place d'aménagements, de travaux, de construction et d'équipements (dont achat)</w:t>
                  </w:r>
                </w:p>
              </w:tc>
              <w:tc>
                <w:tcPr>
                  <w:tcW w:w="4479" w:type="dxa"/>
                  <w:tcBorders>
                    <w:top w:val="nil"/>
                    <w:left w:val="nil"/>
                    <w:bottom w:val="single" w:sz="4" w:space="0" w:color="000000"/>
                    <w:right w:val="single" w:sz="4" w:space="0" w:color="000000"/>
                  </w:tcBorders>
                  <w:shd w:val="clear" w:color="auto" w:fill="auto"/>
                  <w:vAlign w:val="center"/>
                </w:tcPr>
                <w:p w14:paraId="410DDA2C" w14:textId="77777777" w:rsidR="00C44344" w:rsidRDefault="00C44344" w:rsidP="00621039">
                  <w:pPr>
                    <w:spacing w:after="0"/>
                    <w:jc w:val="both"/>
                    <w:rPr>
                      <w:rFonts w:ascii="Verdana" w:eastAsia="Verdana" w:hAnsi="Verdana" w:cs="Verdana"/>
                      <w:color w:val="000000"/>
                      <w:sz w:val="20"/>
                      <w:szCs w:val="20"/>
                    </w:rPr>
                  </w:pPr>
                  <w:r>
                    <w:rPr>
                      <w:rFonts w:ascii="Verdana" w:eastAsia="Verdana" w:hAnsi="Verdana" w:cs="Verdana"/>
                      <w:color w:val="000000"/>
                      <w:sz w:val="20"/>
                      <w:szCs w:val="20"/>
                    </w:rPr>
                    <w:t> </w:t>
                  </w:r>
                </w:p>
              </w:tc>
            </w:tr>
            <w:tr w:rsidR="00C44344" w14:paraId="6FA79218" w14:textId="77777777" w:rsidTr="00621039">
              <w:trPr>
                <w:trHeight w:val="323"/>
              </w:trPr>
              <w:tc>
                <w:tcPr>
                  <w:tcW w:w="4479" w:type="dxa"/>
                  <w:tcBorders>
                    <w:top w:val="nil"/>
                    <w:left w:val="single" w:sz="4" w:space="0" w:color="000000"/>
                    <w:bottom w:val="single" w:sz="4" w:space="0" w:color="000000"/>
                    <w:right w:val="single" w:sz="4" w:space="0" w:color="000000"/>
                  </w:tcBorders>
                  <w:shd w:val="clear" w:color="auto" w:fill="auto"/>
                  <w:vAlign w:val="center"/>
                </w:tcPr>
                <w:p w14:paraId="4958B5DD" w14:textId="77777777" w:rsidR="00C44344" w:rsidRDefault="00C44344" w:rsidP="00621039">
                  <w:pPr>
                    <w:spacing w:after="0"/>
                    <w:jc w:val="both"/>
                    <w:rPr>
                      <w:rFonts w:ascii="Verdana" w:eastAsia="Verdana" w:hAnsi="Verdana" w:cs="Verdana"/>
                      <w:color w:val="000000"/>
                      <w:sz w:val="20"/>
                      <w:szCs w:val="20"/>
                    </w:rPr>
                  </w:pPr>
                  <w:r>
                    <w:rPr>
                      <w:rFonts w:ascii="Verdana" w:eastAsia="Verdana" w:hAnsi="Verdana" w:cs="Verdana"/>
                      <w:color w:val="000000"/>
                      <w:sz w:val="20"/>
                      <w:szCs w:val="20"/>
                    </w:rPr>
                    <w:t>Voyage d'études</w:t>
                  </w:r>
                </w:p>
              </w:tc>
              <w:tc>
                <w:tcPr>
                  <w:tcW w:w="4479" w:type="dxa"/>
                  <w:tcBorders>
                    <w:top w:val="nil"/>
                    <w:left w:val="nil"/>
                    <w:bottom w:val="single" w:sz="4" w:space="0" w:color="000000"/>
                    <w:right w:val="single" w:sz="4" w:space="0" w:color="000000"/>
                  </w:tcBorders>
                  <w:shd w:val="clear" w:color="auto" w:fill="auto"/>
                  <w:vAlign w:val="center"/>
                </w:tcPr>
                <w:p w14:paraId="6B45CBC7" w14:textId="77777777" w:rsidR="00C44344" w:rsidRDefault="00C44344" w:rsidP="00621039">
                  <w:pPr>
                    <w:spacing w:after="0"/>
                    <w:jc w:val="both"/>
                    <w:rPr>
                      <w:rFonts w:ascii="Verdana" w:eastAsia="Verdana" w:hAnsi="Verdana" w:cs="Verdana"/>
                      <w:color w:val="000000"/>
                      <w:sz w:val="20"/>
                      <w:szCs w:val="20"/>
                    </w:rPr>
                  </w:pPr>
                  <w:r>
                    <w:rPr>
                      <w:rFonts w:ascii="Verdana" w:eastAsia="Verdana" w:hAnsi="Verdana" w:cs="Verdana"/>
                      <w:color w:val="000000"/>
                      <w:sz w:val="20"/>
                      <w:szCs w:val="20"/>
                    </w:rPr>
                    <w:t> </w:t>
                  </w:r>
                </w:p>
              </w:tc>
            </w:tr>
          </w:tbl>
          <w:p w14:paraId="31C7BBA9" w14:textId="77777777" w:rsidR="00C44344" w:rsidRDefault="00C44344" w:rsidP="00621039">
            <w:pPr>
              <w:pBdr>
                <w:top w:val="nil"/>
                <w:left w:val="nil"/>
                <w:bottom w:val="nil"/>
                <w:right w:val="nil"/>
                <w:between w:val="nil"/>
              </w:pBdr>
              <w:spacing w:after="0"/>
              <w:jc w:val="both"/>
              <w:rPr>
                <w:rFonts w:ascii="Verdana" w:eastAsia="Verdana" w:hAnsi="Verdana" w:cs="Verdana"/>
                <w:b/>
                <w:color w:val="000000"/>
                <w:sz w:val="20"/>
                <w:szCs w:val="20"/>
              </w:rPr>
            </w:pPr>
          </w:p>
        </w:tc>
      </w:tr>
      <w:tr w:rsidR="00C44344" w14:paraId="086308C2" w14:textId="77777777" w:rsidTr="00621039">
        <w:tc>
          <w:tcPr>
            <w:tcW w:w="9366" w:type="dxa"/>
            <w:gridSpan w:val="3"/>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31A5A56E" w14:textId="77777777" w:rsidR="00C44344" w:rsidRDefault="00C44344" w:rsidP="00C44344">
            <w:pPr>
              <w:numPr>
                <w:ilvl w:val="0"/>
                <w:numId w:val="7"/>
              </w:numPr>
              <w:pBdr>
                <w:top w:val="nil"/>
                <w:left w:val="nil"/>
                <w:bottom w:val="nil"/>
                <w:right w:val="nil"/>
                <w:between w:val="nil"/>
              </w:pBdr>
              <w:spacing w:after="120"/>
              <w:ind w:left="714" w:right="147" w:hanging="357"/>
              <w:jc w:val="both"/>
              <w:rPr>
                <w:rFonts w:ascii="Verdana" w:eastAsia="Verdana" w:hAnsi="Verdana" w:cs="Verdana"/>
                <w:b/>
                <w:color w:val="000000"/>
                <w:sz w:val="20"/>
                <w:szCs w:val="20"/>
                <w:u w:val="single"/>
              </w:rPr>
            </w:pPr>
            <w:r>
              <w:rPr>
                <w:rFonts w:ascii="Verdana" w:eastAsia="Verdana" w:hAnsi="Verdana" w:cs="Verdana"/>
                <w:b/>
                <w:color w:val="000000"/>
                <w:sz w:val="20"/>
                <w:szCs w:val="20"/>
                <w:u w:val="single"/>
              </w:rPr>
              <w:t>Les bénéficiaires</w:t>
            </w:r>
          </w:p>
          <w:p w14:paraId="3AC82A67" w14:textId="77777777" w:rsidR="00C44344" w:rsidRDefault="00000000" w:rsidP="00621039">
            <w:pPr>
              <w:spacing w:after="0"/>
              <w:ind w:right="142"/>
              <w:jc w:val="both"/>
              <w:rPr>
                <w:rFonts w:ascii="Verdana" w:eastAsia="Verdana" w:hAnsi="Verdana" w:cs="Verdana"/>
                <w:color w:val="000000"/>
                <w:sz w:val="20"/>
                <w:szCs w:val="20"/>
              </w:rPr>
            </w:pPr>
            <w:sdt>
              <w:sdtPr>
                <w:tag w:val="goog_rdk_8"/>
                <w:id w:val="-1387637494"/>
              </w:sdtPr>
              <w:sdtContent/>
            </w:sdt>
            <w:r w:rsidR="00C44344">
              <w:rPr>
                <w:rFonts w:ascii="Verdana" w:eastAsia="Verdana" w:hAnsi="Verdana" w:cs="Verdana"/>
                <w:color w:val="000000"/>
                <w:sz w:val="20"/>
                <w:szCs w:val="20"/>
              </w:rPr>
              <w:t>Acteurs locaux porteurs d’un projet s’inscrivant dans la stratégie LEADER/DLAL quelque-soit leur forme juridique à l’exception des bénéficiaires exclus dans la liste ci-dessous :</w:t>
            </w:r>
          </w:p>
          <w:p w14:paraId="2C0F8929" w14:textId="15279FA7" w:rsidR="00C44344" w:rsidRPr="00C44344" w:rsidRDefault="00C44344" w:rsidP="00621039">
            <w:pPr>
              <w:numPr>
                <w:ilvl w:val="0"/>
                <w:numId w:val="8"/>
              </w:numPr>
              <w:pBdr>
                <w:top w:val="nil"/>
                <w:left w:val="nil"/>
                <w:bottom w:val="nil"/>
                <w:right w:val="nil"/>
                <w:between w:val="nil"/>
              </w:pBdr>
              <w:spacing w:after="0"/>
              <w:ind w:right="142"/>
              <w:jc w:val="both"/>
              <w:rPr>
                <w:rFonts w:ascii="Verdana" w:eastAsia="Verdana" w:hAnsi="Verdana" w:cs="Verdana"/>
                <w:iCs/>
                <w:color w:val="auto"/>
                <w:sz w:val="20"/>
                <w:szCs w:val="20"/>
              </w:rPr>
            </w:pPr>
            <w:r w:rsidRPr="00C44344">
              <w:rPr>
                <w:rFonts w:ascii="Verdana" w:eastAsia="Verdana" w:hAnsi="Verdana" w:cs="Verdana"/>
                <w:iCs/>
                <w:color w:val="auto"/>
                <w:sz w:val="20"/>
                <w:szCs w:val="20"/>
              </w:rPr>
              <w:t xml:space="preserve">Les particuliers / personnes physiques </w:t>
            </w:r>
          </w:p>
          <w:p w14:paraId="6B0DB844" w14:textId="77777777" w:rsidR="00C44344" w:rsidRDefault="00C44344" w:rsidP="00C44344">
            <w:pPr>
              <w:pBdr>
                <w:top w:val="nil"/>
                <w:left w:val="nil"/>
                <w:bottom w:val="nil"/>
                <w:right w:val="nil"/>
                <w:between w:val="nil"/>
              </w:pBdr>
              <w:spacing w:after="0"/>
              <w:ind w:right="142"/>
              <w:jc w:val="both"/>
              <w:rPr>
                <w:rFonts w:ascii="Verdana" w:eastAsia="Verdana" w:hAnsi="Verdana" w:cs="Verdana"/>
                <w:color w:val="000000"/>
                <w:sz w:val="20"/>
                <w:szCs w:val="20"/>
              </w:rPr>
            </w:pPr>
          </w:p>
        </w:tc>
      </w:tr>
      <w:tr w:rsidR="00C44344" w14:paraId="4719E57E" w14:textId="77777777" w:rsidTr="00621039">
        <w:tc>
          <w:tcPr>
            <w:tcW w:w="9366" w:type="dxa"/>
            <w:gridSpan w:val="3"/>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5A53BE49" w14:textId="77777777" w:rsidR="00C44344" w:rsidRDefault="00C44344" w:rsidP="00C44344">
            <w:pPr>
              <w:numPr>
                <w:ilvl w:val="0"/>
                <w:numId w:val="7"/>
              </w:numPr>
              <w:pBdr>
                <w:top w:val="nil"/>
                <w:left w:val="nil"/>
                <w:bottom w:val="nil"/>
                <w:right w:val="nil"/>
                <w:between w:val="nil"/>
              </w:pBdr>
              <w:spacing w:after="120"/>
              <w:ind w:left="714" w:hanging="357"/>
              <w:jc w:val="both"/>
              <w:rPr>
                <w:rFonts w:ascii="Verdana" w:eastAsia="Verdana" w:hAnsi="Verdana" w:cs="Verdana"/>
                <w:b/>
                <w:color w:val="000000"/>
                <w:sz w:val="20"/>
                <w:szCs w:val="20"/>
                <w:u w:val="single"/>
              </w:rPr>
            </w:pPr>
            <w:r>
              <w:rPr>
                <w:rFonts w:ascii="Verdana" w:eastAsia="Verdana" w:hAnsi="Verdana" w:cs="Verdana"/>
                <w:b/>
                <w:color w:val="000000"/>
                <w:sz w:val="20"/>
                <w:szCs w:val="20"/>
                <w:u w:val="single"/>
              </w:rPr>
              <w:t>Les conditions d’admissibilité</w:t>
            </w:r>
          </w:p>
          <w:p w14:paraId="7DF7719D" w14:textId="77777777" w:rsidR="00C44344" w:rsidRDefault="00C44344" w:rsidP="00621039">
            <w:pPr>
              <w:spacing w:after="0"/>
              <w:jc w:val="both"/>
              <w:rPr>
                <w:rFonts w:ascii="Verdana" w:eastAsia="Verdana" w:hAnsi="Verdana" w:cs="Verdana"/>
                <w:sz w:val="20"/>
                <w:szCs w:val="20"/>
              </w:rPr>
            </w:pPr>
            <w:r>
              <w:rPr>
                <w:rFonts w:ascii="Verdana" w:eastAsia="Verdana" w:hAnsi="Verdana" w:cs="Verdana"/>
                <w:sz w:val="20"/>
                <w:szCs w:val="20"/>
              </w:rPr>
              <w:t>Aucune condition d’admissibilité n’est prévue.</w:t>
            </w:r>
          </w:p>
          <w:p w14:paraId="18CE8D92" w14:textId="77777777" w:rsidR="00C44344" w:rsidRPr="00C44344" w:rsidRDefault="00C44344" w:rsidP="00621039">
            <w:pPr>
              <w:spacing w:after="0"/>
              <w:jc w:val="both"/>
              <w:rPr>
                <w:rFonts w:ascii="Verdana" w:eastAsia="Verdana" w:hAnsi="Verdana" w:cs="Verdana"/>
                <w:sz w:val="20"/>
                <w:szCs w:val="20"/>
              </w:rPr>
            </w:pPr>
          </w:p>
        </w:tc>
      </w:tr>
      <w:tr w:rsidR="00C44344" w14:paraId="009B9157" w14:textId="77777777" w:rsidTr="00621039">
        <w:tc>
          <w:tcPr>
            <w:tcW w:w="9366" w:type="dxa"/>
            <w:gridSpan w:val="3"/>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4785E93E" w14:textId="77777777" w:rsidR="00C44344" w:rsidRDefault="00C44344" w:rsidP="00C44344">
            <w:pPr>
              <w:numPr>
                <w:ilvl w:val="0"/>
                <w:numId w:val="7"/>
              </w:numPr>
              <w:pBdr>
                <w:top w:val="nil"/>
                <w:left w:val="nil"/>
                <w:bottom w:val="nil"/>
                <w:right w:val="nil"/>
                <w:between w:val="nil"/>
              </w:pBdr>
              <w:spacing w:after="120"/>
              <w:ind w:left="714" w:hanging="357"/>
              <w:jc w:val="both"/>
              <w:rPr>
                <w:rFonts w:ascii="Verdana" w:eastAsia="Verdana" w:hAnsi="Verdana" w:cs="Verdana"/>
                <w:b/>
                <w:color w:val="000000"/>
                <w:sz w:val="20"/>
                <w:szCs w:val="20"/>
              </w:rPr>
            </w:pPr>
            <w:r>
              <w:rPr>
                <w:rFonts w:ascii="Verdana" w:eastAsia="Verdana" w:hAnsi="Verdana" w:cs="Verdana"/>
                <w:b/>
                <w:color w:val="000000"/>
                <w:sz w:val="20"/>
                <w:szCs w:val="20"/>
                <w:u w:val="single"/>
              </w:rPr>
              <w:t>Les dépenses éligibles</w:t>
            </w:r>
          </w:p>
          <w:p w14:paraId="7751BA86" w14:textId="77777777" w:rsidR="00C44344" w:rsidRDefault="00C44344" w:rsidP="00621039">
            <w:pPr>
              <w:spacing w:after="0"/>
              <w:jc w:val="both"/>
              <w:rPr>
                <w:rFonts w:ascii="Verdana" w:eastAsia="Verdana" w:hAnsi="Verdana" w:cs="Verdana"/>
                <w:sz w:val="20"/>
                <w:szCs w:val="20"/>
              </w:rPr>
            </w:pPr>
            <w:r>
              <w:rPr>
                <w:rFonts w:ascii="Verdana" w:eastAsia="Verdana" w:hAnsi="Verdana" w:cs="Verdana"/>
                <w:sz w:val="20"/>
                <w:szCs w:val="20"/>
              </w:rPr>
              <w:t xml:space="preserve">Outre les dépenses prévues dans le décret 2023-5 fixant les règles relatives aux conditions d'éligibilité temporelle et géographique ainsi que les catégories de dépenses non éligibles </w:t>
            </w:r>
            <w:r>
              <w:rPr>
                <w:rFonts w:ascii="Verdana" w:eastAsia="Verdana" w:hAnsi="Verdana" w:cs="Verdana"/>
                <w:sz w:val="20"/>
                <w:szCs w:val="20"/>
              </w:rPr>
              <w:lastRenderedPageBreak/>
              <w:t>des aides du FEADER, toute dépense matérielle ou immatérielle s’inscrivant dans la stratégie LEADER/DLAL est éligible à l’exception des dépenses exclues indiquées dans la liste ci-dessous.</w:t>
            </w:r>
          </w:p>
          <w:p w14:paraId="156DA011" w14:textId="77777777" w:rsidR="00C44344" w:rsidRDefault="00C44344" w:rsidP="00621039">
            <w:pPr>
              <w:numPr>
                <w:ilvl w:val="0"/>
                <w:numId w:val="9"/>
              </w:numPr>
              <w:pBdr>
                <w:top w:val="nil"/>
                <w:left w:val="nil"/>
                <w:bottom w:val="nil"/>
                <w:right w:val="nil"/>
                <w:between w:val="nil"/>
              </w:pBdr>
              <w:spacing w:after="0" w:line="256" w:lineRule="auto"/>
              <w:ind w:left="483"/>
              <w:jc w:val="both"/>
              <w:rPr>
                <w:rFonts w:ascii="Verdana" w:eastAsia="Verdana" w:hAnsi="Verdana" w:cs="Verdana"/>
                <w:sz w:val="20"/>
                <w:szCs w:val="20"/>
              </w:rPr>
            </w:pPr>
            <w:r>
              <w:rPr>
                <w:rFonts w:ascii="Verdana" w:eastAsia="Verdana" w:hAnsi="Verdana" w:cs="Verdana"/>
                <w:sz w:val="20"/>
                <w:szCs w:val="20"/>
              </w:rPr>
              <w:t>Contributions en nature dont bénévolat ;</w:t>
            </w:r>
          </w:p>
          <w:p w14:paraId="29A2698B" w14:textId="77777777" w:rsidR="00C44344" w:rsidRDefault="00C44344" w:rsidP="00621039">
            <w:pPr>
              <w:numPr>
                <w:ilvl w:val="0"/>
                <w:numId w:val="9"/>
              </w:numPr>
              <w:pBdr>
                <w:top w:val="nil"/>
                <w:left w:val="nil"/>
                <w:bottom w:val="nil"/>
                <w:right w:val="nil"/>
                <w:between w:val="nil"/>
              </w:pBdr>
              <w:spacing w:after="0" w:line="256" w:lineRule="auto"/>
              <w:ind w:left="483"/>
              <w:jc w:val="both"/>
              <w:rPr>
                <w:rFonts w:ascii="Verdana" w:eastAsia="Verdana" w:hAnsi="Verdana" w:cs="Verdana"/>
                <w:sz w:val="20"/>
                <w:szCs w:val="20"/>
              </w:rPr>
            </w:pPr>
            <w:r>
              <w:rPr>
                <w:rFonts w:ascii="Verdana" w:eastAsia="Verdana" w:hAnsi="Verdana" w:cs="Verdana"/>
                <w:sz w:val="20"/>
                <w:szCs w:val="20"/>
              </w:rPr>
              <w:t>Auto-construction ;</w:t>
            </w:r>
          </w:p>
          <w:p w14:paraId="56B7CA45" w14:textId="77777777" w:rsidR="00C44344" w:rsidRDefault="00C44344" w:rsidP="00621039">
            <w:pPr>
              <w:numPr>
                <w:ilvl w:val="0"/>
                <w:numId w:val="9"/>
              </w:numPr>
              <w:pBdr>
                <w:top w:val="nil"/>
                <w:left w:val="nil"/>
                <w:bottom w:val="nil"/>
                <w:right w:val="nil"/>
                <w:between w:val="nil"/>
              </w:pBdr>
              <w:spacing w:after="0" w:line="256" w:lineRule="auto"/>
              <w:ind w:left="483"/>
              <w:jc w:val="both"/>
              <w:rPr>
                <w:rFonts w:ascii="Verdana" w:eastAsia="Verdana" w:hAnsi="Verdana" w:cs="Verdana"/>
                <w:sz w:val="20"/>
                <w:szCs w:val="20"/>
              </w:rPr>
            </w:pPr>
            <w:r>
              <w:rPr>
                <w:rFonts w:ascii="Verdana" w:eastAsia="Verdana" w:hAnsi="Verdana" w:cs="Verdana"/>
                <w:sz w:val="20"/>
                <w:szCs w:val="20"/>
              </w:rPr>
              <w:t>Matériel d’occasion ;</w:t>
            </w:r>
          </w:p>
          <w:p w14:paraId="63D78B90" w14:textId="77777777" w:rsidR="00C44344" w:rsidRDefault="00C44344" w:rsidP="00621039">
            <w:pPr>
              <w:numPr>
                <w:ilvl w:val="0"/>
                <w:numId w:val="9"/>
              </w:numPr>
              <w:pBdr>
                <w:top w:val="nil"/>
                <w:left w:val="nil"/>
                <w:bottom w:val="nil"/>
                <w:right w:val="nil"/>
                <w:between w:val="nil"/>
              </w:pBdr>
              <w:spacing w:after="0" w:line="256" w:lineRule="auto"/>
              <w:ind w:left="483"/>
              <w:jc w:val="both"/>
              <w:rPr>
                <w:rFonts w:ascii="Verdana" w:eastAsia="Verdana" w:hAnsi="Verdana" w:cs="Verdana"/>
                <w:sz w:val="20"/>
                <w:szCs w:val="20"/>
              </w:rPr>
            </w:pPr>
            <w:r>
              <w:rPr>
                <w:rFonts w:ascii="Verdana" w:eastAsia="Verdana" w:hAnsi="Verdana" w:cs="Verdana"/>
                <w:sz w:val="20"/>
                <w:szCs w:val="20"/>
              </w:rPr>
              <w:t>Dépenses de fonctionnement de la structure sur la base de frais réel ;</w:t>
            </w:r>
          </w:p>
          <w:p w14:paraId="5F11ECA0" w14:textId="77777777" w:rsidR="00C44344" w:rsidRDefault="00C44344" w:rsidP="00621039">
            <w:pPr>
              <w:numPr>
                <w:ilvl w:val="0"/>
                <w:numId w:val="9"/>
              </w:numPr>
              <w:pBdr>
                <w:top w:val="nil"/>
                <w:left w:val="nil"/>
                <w:bottom w:val="nil"/>
                <w:right w:val="nil"/>
                <w:between w:val="nil"/>
              </w:pBdr>
              <w:spacing w:after="0" w:line="256" w:lineRule="auto"/>
              <w:ind w:left="483"/>
              <w:jc w:val="both"/>
              <w:rPr>
                <w:rFonts w:ascii="Verdana" w:eastAsia="Verdana" w:hAnsi="Verdana" w:cs="Verdana"/>
                <w:sz w:val="20"/>
                <w:szCs w:val="20"/>
              </w:rPr>
            </w:pPr>
            <w:r>
              <w:rPr>
                <w:rFonts w:ascii="Verdana" w:eastAsia="Verdana" w:hAnsi="Verdana" w:cs="Verdana"/>
                <w:sz w:val="20"/>
                <w:szCs w:val="20"/>
              </w:rPr>
              <w:t>Amortissement de biens neuf ;</w:t>
            </w:r>
          </w:p>
          <w:p w14:paraId="4DAFA3BF" w14:textId="77777777" w:rsidR="00C44344" w:rsidRDefault="00C44344" w:rsidP="00621039">
            <w:pPr>
              <w:numPr>
                <w:ilvl w:val="0"/>
                <w:numId w:val="9"/>
              </w:numPr>
              <w:pBdr>
                <w:top w:val="nil"/>
                <w:left w:val="nil"/>
                <w:bottom w:val="nil"/>
                <w:right w:val="nil"/>
                <w:between w:val="nil"/>
              </w:pBdr>
              <w:spacing w:after="0" w:line="256" w:lineRule="auto"/>
              <w:ind w:left="483"/>
              <w:jc w:val="both"/>
              <w:rPr>
                <w:rFonts w:ascii="Verdana" w:eastAsia="Verdana" w:hAnsi="Verdana" w:cs="Verdana"/>
                <w:sz w:val="20"/>
                <w:szCs w:val="20"/>
              </w:rPr>
            </w:pPr>
            <w:r>
              <w:rPr>
                <w:rFonts w:ascii="Verdana" w:eastAsia="Verdana" w:hAnsi="Verdana" w:cs="Verdana"/>
                <w:sz w:val="20"/>
                <w:szCs w:val="20"/>
              </w:rPr>
              <w:t>Etudes rendues obligatoires par la loi et présentées séparément de l’opération d’investissement ;</w:t>
            </w:r>
          </w:p>
          <w:p w14:paraId="6629A642" w14:textId="77777777" w:rsidR="00C44344" w:rsidRDefault="00C44344" w:rsidP="00621039">
            <w:pPr>
              <w:numPr>
                <w:ilvl w:val="0"/>
                <w:numId w:val="9"/>
              </w:numPr>
              <w:pBdr>
                <w:top w:val="nil"/>
                <w:left w:val="nil"/>
                <w:bottom w:val="nil"/>
                <w:right w:val="nil"/>
                <w:between w:val="nil"/>
              </w:pBdr>
              <w:spacing w:after="0" w:line="256" w:lineRule="auto"/>
              <w:ind w:left="483"/>
              <w:jc w:val="both"/>
              <w:rPr>
                <w:rFonts w:ascii="Verdana" w:eastAsia="Verdana" w:hAnsi="Verdana" w:cs="Verdana"/>
                <w:sz w:val="20"/>
                <w:szCs w:val="20"/>
              </w:rPr>
            </w:pPr>
            <w:r>
              <w:rPr>
                <w:rFonts w:ascii="Verdana" w:eastAsia="Verdana" w:hAnsi="Verdana" w:cs="Verdana"/>
                <w:sz w:val="20"/>
                <w:szCs w:val="20"/>
              </w:rPr>
              <w:t>Réseaux secs et humides ;</w:t>
            </w:r>
          </w:p>
          <w:p w14:paraId="66DC23F1" w14:textId="77777777" w:rsidR="00C44344" w:rsidRDefault="00C44344" w:rsidP="00621039">
            <w:pPr>
              <w:numPr>
                <w:ilvl w:val="0"/>
                <w:numId w:val="9"/>
              </w:numPr>
              <w:pBdr>
                <w:top w:val="nil"/>
                <w:left w:val="nil"/>
                <w:bottom w:val="nil"/>
                <w:right w:val="nil"/>
                <w:between w:val="nil"/>
              </w:pBdr>
              <w:spacing w:after="0" w:line="256" w:lineRule="auto"/>
              <w:ind w:left="483"/>
              <w:jc w:val="both"/>
              <w:rPr>
                <w:rFonts w:ascii="Verdana" w:eastAsia="Verdana" w:hAnsi="Verdana" w:cs="Verdana"/>
                <w:sz w:val="20"/>
                <w:szCs w:val="20"/>
              </w:rPr>
            </w:pPr>
            <w:r>
              <w:rPr>
                <w:rFonts w:ascii="Verdana" w:eastAsia="Verdana" w:hAnsi="Verdana" w:cs="Verdana"/>
                <w:sz w:val="20"/>
                <w:szCs w:val="20"/>
              </w:rPr>
              <w:t>Travaux de voirie et d’espaces imperméabilisants des sols sauf si l’impossibilité technique est démontrée par une attestation d’un organisme qualifié ;</w:t>
            </w:r>
          </w:p>
          <w:p w14:paraId="265BB8F5" w14:textId="77777777" w:rsidR="00C44344" w:rsidRDefault="00C44344" w:rsidP="00621039">
            <w:pPr>
              <w:numPr>
                <w:ilvl w:val="0"/>
                <w:numId w:val="9"/>
              </w:numPr>
              <w:pBdr>
                <w:top w:val="nil"/>
                <w:left w:val="nil"/>
                <w:bottom w:val="nil"/>
                <w:right w:val="nil"/>
                <w:between w:val="nil"/>
              </w:pBdr>
              <w:spacing w:after="0" w:line="256" w:lineRule="auto"/>
              <w:ind w:left="483"/>
              <w:jc w:val="both"/>
              <w:rPr>
                <w:rFonts w:ascii="Verdana" w:eastAsia="Verdana" w:hAnsi="Verdana" w:cs="Verdana"/>
                <w:sz w:val="20"/>
                <w:szCs w:val="20"/>
              </w:rPr>
            </w:pPr>
            <w:r>
              <w:rPr>
                <w:rFonts w:ascii="Verdana" w:eastAsia="Verdana" w:hAnsi="Verdana" w:cs="Verdana"/>
                <w:sz w:val="20"/>
                <w:szCs w:val="20"/>
              </w:rPr>
              <w:t>Achats et productions destinés à la revente ;</w:t>
            </w:r>
          </w:p>
          <w:p w14:paraId="27D351C4" w14:textId="77777777" w:rsidR="00C44344" w:rsidRDefault="00C44344" w:rsidP="00621039">
            <w:pPr>
              <w:numPr>
                <w:ilvl w:val="0"/>
                <w:numId w:val="9"/>
              </w:numPr>
              <w:pBdr>
                <w:top w:val="nil"/>
                <w:left w:val="nil"/>
                <w:bottom w:val="nil"/>
                <w:right w:val="nil"/>
                <w:between w:val="nil"/>
              </w:pBdr>
              <w:spacing w:after="0" w:line="256" w:lineRule="auto"/>
              <w:ind w:left="483"/>
              <w:jc w:val="both"/>
              <w:rPr>
                <w:rFonts w:ascii="Verdana" w:eastAsia="Verdana" w:hAnsi="Verdana" w:cs="Verdana"/>
                <w:sz w:val="20"/>
                <w:szCs w:val="20"/>
              </w:rPr>
            </w:pPr>
            <w:r>
              <w:rPr>
                <w:rFonts w:ascii="Verdana" w:eastAsia="Verdana" w:hAnsi="Verdana" w:cs="Verdana"/>
                <w:sz w:val="20"/>
                <w:szCs w:val="20"/>
              </w:rPr>
              <w:t>Achat de terrain : limité à 10% de la dépense totale éligible.</w:t>
            </w:r>
          </w:p>
          <w:p w14:paraId="3A685F91" w14:textId="77777777" w:rsidR="00C44344" w:rsidRDefault="00C44344" w:rsidP="00C44344">
            <w:pPr>
              <w:pBdr>
                <w:top w:val="nil"/>
                <w:left w:val="nil"/>
                <w:bottom w:val="nil"/>
                <w:right w:val="nil"/>
                <w:between w:val="nil"/>
              </w:pBdr>
              <w:spacing w:after="0" w:line="256" w:lineRule="auto"/>
              <w:jc w:val="both"/>
              <w:rPr>
                <w:rFonts w:ascii="Verdana" w:eastAsia="Verdana" w:hAnsi="Verdana" w:cs="Verdana"/>
                <w:sz w:val="20"/>
                <w:szCs w:val="20"/>
              </w:rPr>
            </w:pPr>
          </w:p>
          <w:p w14:paraId="73A9F024" w14:textId="77777777" w:rsidR="00C44344" w:rsidRDefault="00000000" w:rsidP="00621039">
            <w:pPr>
              <w:pBdr>
                <w:top w:val="nil"/>
                <w:left w:val="nil"/>
                <w:bottom w:val="nil"/>
                <w:right w:val="nil"/>
                <w:between w:val="nil"/>
              </w:pBdr>
              <w:spacing w:after="0"/>
              <w:ind w:left="357" w:hanging="357"/>
              <w:jc w:val="both"/>
              <w:rPr>
                <w:rFonts w:ascii="Verdana" w:eastAsia="Verdana" w:hAnsi="Verdana" w:cs="Verdana"/>
                <w:b/>
                <w:color w:val="000000"/>
                <w:sz w:val="20"/>
                <w:szCs w:val="20"/>
              </w:rPr>
            </w:pPr>
            <w:sdt>
              <w:sdtPr>
                <w:tag w:val="goog_rdk_9"/>
                <w:id w:val="861008456"/>
              </w:sdtPr>
              <w:sdtContent/>
            </w:sdt>
            <w:r w:rsidR="00C44344">
              <w:rPr>
                <w:rFonts w:ascii="Verdana" w:eastAsia="Verdana" w:hAnsi="Verdana" w:cs="Verdana"/>
                <w:b/>
                <w:color w:val="000000"/>
                <w:sz w:val="20"/>
                <w:szCs w:val="20"/>
                <w:u w:val="single"/>
              </w:rPr>
              <w:t>Exclusions spécifiques :</w:t>
            </w:r>
          </w:p>
          <w:p w14:paraId="596E8971" w14:textId="51270BFA" w:rsidR="00C44344" w:rsidRDefault="00C44344" w:rsidP="00621039">
            <w:pPr>
              <w:numPr>
                <w:ilvl w:val="0"/>
                <w:numId w:val="10"/>
              </w:numPr>
              <w:pBdr>
                <w:top w:val="nil"/>
                <w:left w:val="nil"/>
                <w:bottom w:val="nil"/>
                <w:right w:val="nil"/>
                <w:between w:val="nil"/>
              </w:pBdr>
              <w:spacing w:after="0"/>
              <w:jc w:val="both"/>
              <w:rPr>
                <w:rFonts w:ascii="Verdana" w:eastAsia="Verdana" w:hAnsi="Verdana" w:cs="Verdana"/>
                <w:color w:val="000000"/>
                <w:sz w:val="20"/>
                <w:szCs w:val="20"/>
              </w:rPr>
            </w:pPr>
          </w:p>
        </w:tc>
      </w:tr>
      <w:tr w:rsidR="00C44344" w14:paraId="5FBA4994" w14:textId="77777777" w:rsidTr="00621039">
        <w:tc>
          <w:tcPr>
            <w:tcW w:w="9366" w:type="dxa"/>
            <w:gridSpan w:val="3"/>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6B236F8C" w14:textId="77777777" w:rsidR="00C44344" w:rsidRDefault="00C44344" w:rsidP="00C44344">
            <w:pPr>
              <w:numPr>
                <w:ilvl w:val="0"/>
                <w:numId w:val="7"/>
              </w:numPr>
              <w:pBdr>
                <w:top w:val="nil"/>
                <w:left w:val="nil"/>
                <w:bottom w:val="nil"/>
                <w:right w:val="nil"/>
                <w:between w:val="nil"/>
              </w:pBdr>
              <w:spacing w:after="120"/>
              <w:jc w:val="both"/>
              <w:rPr>
                <w:rFonts w:ascii="Verdana" w:eastAsia="Verdana" w:hAnsi="Verdana" w:cs="Verdana"/>
                <w:b/>
                <w:color w:val="000000"/>
                <w:sz w:val="20"/>
                <w:szCs w:val="20"/>
                <w:u w:val="single"/>
              </w:rPr>
            </w:pPr>
            <w:r>
              <w:rPr>
                <w:rFonts w:ascii="Verdana" w:eastAsia="Verdana" w:hAnsi="Verdana" w:cs="Verdana"/>
                <w:b/>
                <w:color w:val="000000"/>
                <w:sz w:val="20"/>
                <w:szCs w:val="20"/>
                <w:u w:val="single"/>
              </w:rPr>
              <w:lastRenderedPageBreak/>
              <w:t>Les montants et taux d’aide applicables</w:t>
            </w:r>
          </w:p>
          <w:p w14:paraId="1AB395FF" w14:textId="77777777" w:rsidR="00C44344" w:rsidRDefault="00C44344" w:rsidP="00621039">
            <w:pPr>
              <w:pBdr>
                <w:top w:val="nil"/>
                <w:left w:val="nil"/>
                <w:bottom w:val="nil"/>
                <w:right w:val="nil"/>
                <w:between w:val="nil"/>
              </w:pBdr>
              <w:spacing w:after="0"/>
              <w:ind w:left="357" w:hanging="357"/>
              <w:jc w:val="both"/>
              <w:rPr>
                <w:rFonts w:ascii="Verdana" w:eastAsia="Verdana" w:hAnsi="Verdana" w:cs="Verdana"/>
                <w:color w:val="000000"/>
                <w:sz w:val="20"/>
                <w:szCs w:val="20"/>
              </w:rPr>
            </w:pPr>
            <w:r>
              <w:rPr>
                <w:rFonts w:ascii="Verdana" w:eastAsia="Verdana" w:hAnsi="Verdana" w:cs="Verdana"/>
                <w:color w:val="000000"/>
                <w:sz w:val="20"/>
                <w:szCs w:val="20"/>
                <w:u w:val="single"/>
              </w:rPr>
              <w:t>Taux maximal d’aides publiques</w:t>
            </w:r>
            <w:r>
              <w:rPr>
                <w:rFonts w:ascii="Verdana" w:eastAsia="Verdana" w:hAnsi="Verdana" w:cs="Verdana"/>
                <w:color w:val="000000"/>
                <w:sz w:val="20"/>
                <w:szCs w:val="20"/>
              </w:rPr>
              <w:t> :</w:t>
            </w:r>
            <w:r>
              <w:rPr>
                <w:rFonts w:ascii="Verdana" w:eastAsia="Verdana" w:hAnsi="Verdana" w:cs="Verdana"/>
                <w:color w:val="FF0000"/>
                <w:sz w:val="20"/>
                <w:szCs w:val="20"/>
              </w:rPr>
              <w:t xml:space="preserve"> </w:t>
            </w:r>
          </w:p>
          <w:p w14:paraId="768E20C4" w14:textId="77777777" w:rsidR="00C44344" w:rsidRDefault="00C44344" w:rsidP="00621039">
            <w:pPr>
              <w:numPr>
                <w:ilvl w:val="1"/>
                <w:numId w:val="5"/>
              </w:numPr>
              <w:pBdr>
                <w:top w:val="nil"/>
                <w:left w:val="nil"/>
                <w:bottom w:val="nil"/>
                <w:right w:val="nil"/>
                <w:between w:val="nil"/>
              </w:pBdr>
              <w:spacing w:after="0"/>
              <w:ind w:left="761" w:hanging="284"/>
              <w:jc w:val="both"/>
              <w:rPr>
                <w:rFonts w:ascii="Verdana" w:eastAsia="Verdana" w:hAnsi="Verdana" w:cs="Verdana"/>
                <w:color w:val="000000"/>
                <w:sz w:val="20"/>
                <w:szCs w:val="20"/>
              </w:rPr>
            </w:pPr>
            <w:r>
              <w:rPr>
                <w:rFonts w:ascii="Verdana" w:eastAsia="Verdana" w:hAnsi="Verdana" w:cs="Verdana"/>
                <w:color w:val="000000"/>
                <w:sz w:val="20"/>
                <w:szCs w:val="20"/>
              </w:rPr>
              <w:t>80% sous réserve du régime d’aide d’Etat applicable et sous réserve du respect de la législation nationale et européenne.</w:t>
            </w:r>
          </w:p>
          <w:p w14:paraId="458BE3D5" w14:textId="77777777" w:rsidR="00C44344" w:rsidRDefault="00C44344" w:rsidP="00621039">
            <w:pPr>
              <w:pBdr>
                <w:top w:val="nil"/>
                <w:left w:val="nil"/>
                <w:bottom w:val="nil"/>
                <w:right w:val="nil"/>
                <w:between w:val="nil"/>
              </w:pBdr>
              <w:spacing w:after="0"/>
              <w:ind w:left="357" w:hanging="357"/>
              <w:jc w:val="both"/>
              <w:rPr>
                <w:rFonts w:ascii="Verdana" w:eastAsia="Verdana" w:hAnsi="Verdana" w:cs="Verdana"/>
                <w:color w:val="000000"/>
                <w:sz w:val="8"/>
                <w:szCs w:val="8"/>
                <w:u w:val="single"/>
              </w:rPr>
            </w:pPr>
          </w:p>
          <w:p w14:paraId="22B03A1F" w14:textId="77777777" w:rsidR="00C44344" w:rsidRDefault="00C44344" w:rsidP="00621039">
            <w:pPr>
              <w:pBdr>
                <w:top w:val="nil"/>
                <w:left w:val="nil"/>
                <w:bottom w:val="nil"/>
                <w:right w:val="nil"/>
                <w:between w:val="nil"/>
              </w:pBdr>
              <w:spacing w:after="0"/>
              <w:ind w:left="357" w:hanging="357"/>
              <w:jc w:val="both"/>
              <w:rPr>
                <w:rFonts w:ascii="Verdana" w:eastAsia="Verdana" w:hAnsi="Verdana" w:cs="Verdana"/>
                <w:color w:val="000000"/>
                <w:sz w:val="20"/>
                <w:szCs w:val="20"/>
                <w:u w:val="single"/>
              </w:rPr>
            </w:pPr>
            <w:r>
              <w:rPr>
                <w:rFonts w:ascii="Verdana" w:eastAsia="Verdana" w:hAnsi="Verdana" w:cs="Verdana"/>
                <w:color w:val="000000"/>
                <w:sz w:val="20"/>
                <w:szCs w:val="20"/>
                <w:u w:val="single"/>
              </w:rPr>
              <w:t>Taux de cofinancement du FEADER</w:t>
            </w:r>
            <w:r>
              <w:rPr>
                <w:rFonts w:ascii="Verdana" w:eastAsia="Verdana" w:hAnsi="Verdana" w:cs="Verdana"/>
                <w:color w:val="000000"/>
                <w:sz w:val="20"/>
                <w:szCs w:val="20"/>
              </w:rPr>
              <w:t> : 80% de la dépense publique cofinancée.</w:t>
            </w:r>
          </w:p>
          <w:p w14:paraId="5DB285A3" w14:textId="77777777" w:rsidR="00C44344" w:rsidRDefault="00C44344" w:rsidP="00621039">
            <w:pPr>
              <w:pBdr>
                <w:top w:val="nil"/>
                <w:left w:val="nil"/>
                <w:bottom w:val="nil"/>
                <w:right w:val="nil"/>
                <w:between w:val="nil"/>
              </w:pBdr>
              <w:spacing w:after="0"/>
              <w:ind w:left="357" w:hanging="357"/>
              <w:jc w:val="both"/>
              <w:rPr>
                <w:rFonts w:ascii="Verdana" w:eastAsia="Verdana" w:hAnsi="Verdana" w:cs="Verdana"/>
                <w:color w:val="000000"/>
                <w:sz w:val="8"/>
                <w:szCs w:val="8"/>
                <w:u w:val="single"/>
              </w:rPr>
            </w:pPr>
          </w:p>
          <w:p w14:paraId="24BD97E8" w14:textId="77777777" w:rsidR="00C44344" w:rsidRDefault="00C44344" w:rsidP="00621039">
            <w:pPr>
              <w:pBdr>
                <w:top w:val="nil"/>
                <w:left w:val="nil"/>
                <w:bottom w:val="nil"/>
                <w:right w:val="nil"/>
                <w:between w:val="nil"/>
              </w:pBdr>
              <w:spacing w:after="0"/>
              <w:ind w:left="52" w:hanging="52"/>
              <w:jc w:val="both"/>
              <w:rPr>
                <w:rFonts w:ascii="Verdana" w:eastAsia="Verdana" w:hAnsi="Verdana" w:cs="Verdana"/>
                <w:color w:val="000000"/>
                <w:sz w:val="20"/>
                <w:szCs w:val="20"/>
              </w:rPr>
            </w:pPr>
            <w:r>
              <w:rPr>
                <w:rFonts w:ascii="Verdana" w:eastAsia="Verdana" w:hAnsi="Verdana" w:cs="Verdana"/>
                <w:color w:val="000000"/>
                <w:sz w:val="20"/>
                <w:szCs w:val="20"/>
                <w:u w:val="single"/>
              </w:rPr>
              <w:t>Taux d’intervention FEADER minimum :</w:t>
            </w:r>
            <w:r>
              <w:rPr>
                <w:rFonts w:ascii="Verdana" w:eastAsia="Verdana" w:hAnsi="Verdana" w:cs="Verdana"/>
                <w:color w:val="000000"/>
                <w:sz w:val="20"/>
                <w:szCs w:val="20"/>
              </w:rPr>
              <w:t xml:space="preserve"> le FEADER doit représenter </w:t>
            </w:r>
            <w:proofErr w:type="gramStart"/>
            <w:r>
              <w:rPr>
                <w:rFonts w:ascii="Verdana" w:eastAsia="Verdana" w:hAnsi="Verdana" w:cs="Verdana"/>
                <w:color w:val="000000"/>
                <w:sz w:val="20"/>
                <w:szCs w:val="20"/>
              </w:rPr>
              <w:t>a</w:t>
            </w:r>
            <w:proofErr w:type="gramEnd"/>
            <w:r>
              <w:rPr>
                <w:rFonts w:ascii="Verdana" w:eastAsia="Verdana" w:hAnsi="Verdana" w:cs="Verdana"/>
                <w:color w:val="000000"/>
                <w:sz w:val="20"/>
                <w:szCs w:val="20"/>
              </w:rPr>
              <w:t xml:space="preserve"> minima 15 % de l’assiette éligible retenue</w:t>
            </w:r>
          </w:p>
          <w:p w14:paraId="18796305" w14:textId="77777777" w:rsidR="00C44344" w:rsidRDefault="00C44344" w:rsidP="00621039">
            <w:pPr>
              <w:pBdr>
                <w:top w:val="nil"/>
                <w:left w:val="nil"/>
                <w:bottom w:val="nil"/>
                <w:right w:val="nil"/>
                <w:between w:val="nil"/>
              </w:pBdr>
              <w:spacing w:after="0"/>
              <w:ind w:left="357" w:hanging="357"/>
              <w:jc w:val="both"/>
              <w:rPr>
                <w:rFonts w:ascii="Verdana" w:eastAsia="Verdana" w:hAnsi="Verdana" w:cs="Verdana"/>
                <w:color w:val="000000"/>
                <w:sz w:val="8"/>
                <w:szCs w:val="8"/>
                <w:u w:val="single"/>
              </w:rPr>
            </w:pPr>
          </w:p>
          <w:p w14:paraId="03D87217" w14:textId="77777777" w:rsidR="00C44344" w:rsidRDefault="00C44344" w:rsidP="00621039">
            <w:pPr>
              <w:spacing w:after="0"/>
              <w:jc w:val="both"/>
              <w:rPr>
                <w:rFonts w:ascii="Verdana" w:eastAsia="Verdana" w:hAnsi="Verdana" w:cs="Verdana"/>
                <w:sz w:val="20"/>
                <w:szCs w:val="20"/>
                <w:u w:val="single"/>
              </w:rPr>
            </w:pPr>
            <w:r>
              <w:rPr>
                <w:rFonts w:ascii="Verdana" w:eastAsia="Verdana" w:hAnsi="Verdana" w:cs="Verdana"/>
                <w:sz w:val="20"/>
                <w:szCs w:val="20"/>
                <w:u w:val="single"/>
              </w:rPr>
              <w:t xml:space="preserve">Plancher de l’aide FEADER (applicable à l’instruction de la demande d’aide) :  </w:t>
            </w:r>
          </w:p>
          <w:p w14:paraId="219D8378" w14:textId="77777777" w:rsidR="00C44344" w:rsidRDefault="00C44344" w:rsidP="00621039">
            <w:pPr>
              <w:numPr>
                <w:ilvl w:val="1"/>
                <w:numId w:val="5"/>
              </w:numPr>
              <w:pBdr>
                <w:top w:val="nil"/>
                <w:left w:val="nil"/>
                <w:bottom w:val="nil"/>
                <w:right w:val="nil"/>
                <w:between w:val="nil"/>
              </w:pBdr>
              <w:spacing w:after="0"/>
              <w:ind w:left="761" w:hanging="284"/>
              <w:jc w:val="both"/>
              <w:rPr>
                <w:rFonts w:ascii="Verdana" w:eastAsia="Verdana" w:hAnsi="Verdana" w:cs="Verdana"/>
                <w:color w:val="000000"/>
                <w:sz w:val="20"/>
                <w:szCs w:val="20"/>
                <w:u w:val="single"/>
              </w:rPr>
            </w:pPr>
            <w:r>
              <w:rPr>
                <w:rFonts w:ascii="Verdana" w:eastAsia="Verdana" w:hAnsi="Verdana" w:cs="Verdana"/>
                <w:color w:val="000000"/>
                <w:sz w:val="20"/>
                <w:szCs w:val="20"/>
              </w:rPr>
              <w:t>Collectivités et leurs groupements, autres établissements publics, OQDP : 10 000 €</w:t>
            </w:r>
          </w:p>
          <w:p w14:paraId="32C96564" w14:textId="77777777" w:rsidR="00C44344" w:rsidRDefault="00C44344" w:rsidP="00621039">
            <w:pPr>
              <w:numPr>
                <w:ilvl w:val="1"/>
                <w:numId w:val="5"/>
              </w:numPr>
              <w:pBdr>
                <w:top w:val="nil"/>
                <w:left w:val="nil"/>
                <w:bottom w:val="nil"/>
                <w:right w:val="nil"/>
                <w:between w:val="nil"/>
              </w:pBdr>
              <w:spacing w:after="0"/>
              <w:ind w:left="761" w:hanging="284"/>
              <w:jc w:val="both"/>
              <w:rPr>
                <w:rFonts w:ascii="Verdana" w:eastAsia="Verdana" w:hAnsi="Verdana" w:cs="Verdana"/>
                <w:color w:val="000000"/>
                <w:sz w:val="20"/>
                <w:szCs w:val="20"/>
              </w:rPr>
            </w:pPr>
            <w:r>
              <w:rPr>
                <w:rFonts w:ascii="Verdana" w:eastAsia="Verdana" w:hAnsi="Verdana" w:cs="Verdana"/>
                <w:color w:val="000000"/>
                <w:sz w:val="20"/>
                <w:szCs w:val="20"/>
              </w:rPr>
              <w:t>Personnes physiques, entreprises, associations, fondations : 4 000 €</w:t>
            </w:r>
          </w:p>
          <w:p w14:paraId="73437C26" w14:textId="77777777" w:rsidR="00C44344" w:rsidRDefault="00C44344" w:rsidP="00621039">
            <w:pPr>
              <w:pBdr>
                <w:top w:val="nil"/>
                <w:left w:val="nil"/>
                <w:bottom w:val="nil"/>
                <w:right w:val="nil"/>
                <w:between w:val="nil"/>
              </w:pBdr>
              <w:spacing w:after="0"/>
              <w:ind w:left="357" w:hanging="357"/>
              <w:jc w:val="both"/>
              <w:rPr>
                <w:rFonts w:ascii="Verdana" w:eastAsia="Verdana" w:hAnsi="Verdana" w:cs="Verdana"/>
                <w:color w:val="000000"/>
                <w:sz w:val="8"/>
                <w:szCs w:val="8"/>
                <w:u w:val="single"/>
              </w:rPr>
            </w:pPr>
          </w:p>
          <w:p w14:paraId="7EFEC14D" w14:textId="77777777" w:rsidR="00C44344" w:rsidRPr="00C44344" w:rsidRDefault="00000000" w:rsidP="00621039">
            <w:pPr>
              <w:pBdr>
                <w:top w:val="nil"/>
                <w:left w:val="nil"/>
                <w:bottom w:val="nil"/>
                <w:right w:val="nil"/>
                <w:between w:val="nil"/>
              </w:pBdr>
              <w:spacing w:after="0"/>
              <w:ind w:left="357" w:hanging="357"/>
              <w:jc w:val="both"/>
              <w:rPr>
                <w:rFonts w:ascii="Verdana" w:eastAsia="Verdana" w:hAnsi="Verdana" w:cs="Verdana"/>
                <w:bCs/>
                <w:i/>
                <w:color w:val="auto"/>
                <w:sz w:val="20"/>
                <w:szCs w:val="20"/>
              </w:rPr>
            </w:pPr>
            <w:sdt>
              <w:sdtPr>
                <w:tag w:val="goog_rdk_10"/>
                <w:id w:val="-38978408"/>
              </w:sdtPr>
              <w:sdtContent/>
            </w:sdt>
            <w:r w:rsidR="00C44344">
              <w:rPr>
                <w:rFonts w:ascii="Verdana" w:eastAsia="Verdana" w:hAnsi="Verdana" w:cs="Verdana"/>
                <w:color w:val="000000"/>
                <w:sz w:val="20"/>
                <w:szCs w:val="20"/>
                <w:u w:val="single"/>
              </w:rPr>
              <w:t xml:space="preserve">Plafond de l’aide FEADER : </w:t>
            </w:r>
            <w:r w:rsidR="00C44344" w:rsidRPr="00C44344">
              <w:rPr>
                <w:bCs/>
                <w:color w:val="auto"/>
              </w:rPr>
              <w:t>150 000 €</w:t>
            </w:r>
          </w:p>
          <w:p w14:paraId="0E4A9EC9" w14:textId="77777777" w:rsidR="00C44344" w:rsidRDefault="00C44344" w:rsidP="00621039">
            <w:pPr>
              <w:pBdr>
                <w:top w:val="nil"/>
                <w:left w:val="nil"/>
                <w:bottom w:val="nil"/>
                <w:right w:val="nil"/>
                <w:between w:val="nil"/>
              </w:pBdr>
              <w:spacing w:after="0"/>
              <w:jc w:val="both"/>
              <w:rPr>
                <w:rFonts w:ascii="Verdana" w:eastAsia="Verdana" w:hAnsi="Verdana" w:cs="Verdana"/>
                <w:color w:val="000000"/>
                <w:sz w:val="8"/>
                <w:szCs w:val="8"/>
              </w:rPr>
            </w:pPr>
          </w:p>
        </w:tc>
      </w:tr>
      <w:tr w:rsidR="00C44344" w14:paraId="52B75783" w14:textId="77777777" w:rsidTr="00621039">
        <w:tc>
          <w:tcPr>
            <w:tcW w:w="9366" w:type="dxa"/>
            <w:gridSpan w:val="3"/>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08A59453" w14:textId="77777777" w:rsidR="00C44344" w:rsidRDefault="00C44344" w:rsidP="00C44344">
            <w:pPr>
              <w:numPr>
                <w:ilvl w:val="0"/>
                <w:numId w:val="7"/>
              </w:numPr>
              <w:pBdr>
                <w:top w:val="nil"/>
                <w:left w:val="nil"/>
                <w:bottom w:val="nil"/>
                <w:right w:val="nil"/>
                <w:between w:val="nil"/>
              </w:pBdr>
              <w:spacing w:after="120"/>
              <w:ind w:left="714" w:hanging="357"/>
              <w:jc w:val="both"/>
              <w:rPr>
                <w:rFonts w:ascii="Verdana" w:eastAsia="Verdana" w:hAnsi="Verdana" w:cs="Verdana"/>
                <w:b/>
                <w:color w:val="000000"/>
                <w:sz w:val="20"/>
                <w:szCs w:val="20"/>
                <w:u w:val="single"/>
              </w:rPr>
            </w:pPr>
            <w:r>
              <w:rPr>
                <w:rFonts w:ascii="Verdana" w:eastAsia="Verdana" w:hAnsi="Verdana" w:cs="Verdana"/>
                <w:b/>
                <w:color w:val="000000"/>
                <w:sz w:val="20"/>
                <w:szCs w:val="20"/>
                <w:u w:val="single"/>
              </w:rPr>
              <w:t>Co financements mobilisables</w:t>
            </w:r>
          </w:p>
          <w:p w14:paraId="2597FC50" w14:textId="77777777" w:rsidR="00C44344" w:rsidRDefault="00C44344" w:rsidP="00621039">
            <w:pPr>
              <w:spacing w:after="0"/>
              <w:jc w:val="both"/>
              <w:rPr>
                <w:rFonts w:ascii="Verdana" w:eastAsia="Verdana" w:hAnsi="Verdana" w:cs="Verdana"/>
                <w:b/>
                <w:color w:val="000000"/>
                <w:sz w:val="20"/>
                <w:szCs w:val="20"/>
              </w:rPr>
            </w:pPr>
            <w:r>
              <w:rPr>
                <w:rFonts w:ascii="Verdana" w:eastAsia="Verdana" w:hAnsi="Verdana" w:cs="Verdana"/>
                <w:color w:val="000000"/>
                <w:sz w:val="20"/>
                <w:szCs w:val="20"/>
              </w:rPr>
              <w:t>Etat, Région, Départements, EPCI, Syndicats intercommunaux, Communautés de communes, Communes, Organismes publics</w:t>
            </w:r>
          </w:p>
        </w:tc>
      </w:tr>
      <w:tr w:rsidR="00C44344" w14:paraId="21C8497B" w14:textId="77777777" w:rsidTr="00621039">
        <w:tc>
          <w:tcPr>
            <w:tcW w:w="9366" w:type="dxa"/>
            <w:gridSpan w:val="3"/>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5EA51D3F" w14:textId="77777777" w:rsidR="00C44344" w:rsidRDefault="00C44344" w:rsidP="00C44344">
            <w:pPr>
              <w:numPr>
                <w:ilvl w:val="0"/>
                <w:numId w:val="7"/>
              </w:numPr>
              <w:pBdr>
                <w:top w:val="nil"/>
                <w:left w:val="nil"/>
                <w:bottom w:val="nil"/>
                <w:right w:val="nil"/>
                <w:between w:val="nil"/>
              </w:pBdr>
              <w:spacing w:after="120"/>
              <w:ind w:left="714" w:hanging="357"/>
              <w:jc w:val="both"/>
              <w:rPr>
                <w:rFonts w:ascii="Verdana" w:eastAsia="Verdana" w:hAnsi="Verdana" w:cs="Verdana"/>
                <w:b/>
                <w:color w:val="000000"/>
                <w:sz w:val="20"/>
                <w:szCs w:val="20"/>
                <w:u w:val="single"/>
              </w:rPr>
            </w:pPr>
            <w:r>
              <w:rPr>
                <w:rFonts w:ascii="Verdana" w:eastAsia="Verdana" w:hAnsi="Verdana" w:cs="Verdana"/>
                <w:b/>
                <w:color w:val="000000"/>
                <w:sz w:val="20"/>
                <w:szCs w:val="20"/>
                <w:u w:val="single"/>
              </w:rPr>
              <w:t>Lignes de partage avec les autres fonds européens</w:t>
            </w:r>
          </w:p>
          <w:p w14:paraId="1C1C034B" w14:textId="77777777" w:rsidR="00C44344" w:rsidRDefault="00C44344" w:rsidP="00621039">
            <w:pPr>
              <w:pBdr>
                <w:top w:val="nil"/>
                <w:left w:val="nil"/>
                <w:bottom w:val="nil"/>
                <w:right w:val="nil"/>
                <w:between w:val="nil"/>
              </w:pBdr>
              <w:spacing w:after="0"/>
              <w:ind w:left="357" w:hanging="357"/>
              <w:jc w:val="both"/>
              <w:rPr>
                <w:rFonts w:ascii="Verdana" w:eastAsia="Verdana" w:hAnsi="Verdana" w:cs="Verdana"/>
                <w:b/>
                <w:color w:val="000000"/>
                <w:sz w:val="20"/>
                <w:szCs w:val="20"/>
              </w:rPr>
            </w:pPr>
            <w:r>
              <w:rPr>
                <w:rFonts w:ascii="Verdana" w:eastAsia="Verdana" w:hAnsi="Verdana" w:cs="Verdana"/>
                <w:color w:val="000000"/>
                <w:sz w:val="20"/>
                <w:szCs w:val="20"/>
              </w:rPr>
              <w:t xml:space="preserve">Il existe des lignes de partage avec les fonds suivants :  </w:t>
            </w:r>
            <w:sdt>
              <w:sdtPr>
                <w:tag w:val="goog_rdk_11"/>
                <w:id w:val="-1236932289"/>
              </w:sdtPr>
              <w:sdtContent/>
            </w:sdt>
            <w:r>
              <w:rPr>
                <w:rFonts w:ascii="Verdana" w:eastAsia="Verdana" w:hAnsi="Verdana" w:cs="Verdana"/>
                <w:color w:val="000000"/>
                <w:sz w:val="20"/>
                <w:szCs w:val="20"/>
              </w:rPr>
              <w:t xml:space="preserve">FEDER </w:t>
            </w:r>
            <w:r w:rsidRPr="00C44344">
              <w:rPr>
                <w:rFonts w:ascii="Verdana" w:eastAsia="Verdana" w:hAnsi="Verdana" w:cs="Verdana"/>
                <w:color w:val="000000"/>
                <w:sz w:val="20"/>
                <w:szCs w:val="20"/>
              </w:rPr>
              <w:t xml:space="preserve">– </w:t>
            </w:r>
            <w:r w:rsidRPr="00C44344">
              <w:rPr>
                <w:rFonts w:ascii="Verdana" w:eastAsia="Verdana" w:hAnsi="Verdana" w:cs="Verdana"/>
                <w:color w:val="auto"/>
                <w:sz w:val="20"/>
                <w:szCs w:val="20"/>
              </w:rPr>
              <w:t xml:space="preserve">FSE – FEAMPA </w:t>
            </w:r>
            <w:r w:rsidRPr="00C44344">
              <w:rPr>
                <w:rFonts w:ascii="Verdana" w:eastAsia="Verdana" w:hAnsi="Verdana" w:cs="Verdana"/>
                <w:color w:val="000000"/>
                <w:sz w:val="20"/>
                <w:szCs w:val="20"/>
              </w:rPr>
              <w:t>–</w:t>
            </w:r>
            <w:r>
              <w:rPr>
                <w:rFonts w:ascii="Verdana" w:eastAsia="Verdana" w:hAnsi="Verdana" w:cs="Verdana"/>
                <w:color w:val="000000"/>
                <w:sz w:val="20"/>
                <w:szCs w:val="20"/>
              </w:rPr>
              <w:t xml:space="preserve"> FEADER</w:t>
            </w:r>
            <w:r>
              <w:rPr>
                <w:rFonts w:ascii="Verdana" w:eastAsia="Verdana" w:hAnsi="Verdana" w:cs="Verdana"/>
                <w:b/>
                <w:color w:val="000000"/>
                <w:sz w:val="20"/>
                <w:szCs w:val="20"/>
              </w:rPr>
              <w:t xml:space="preserve"> </w:t>
            </w:r>
          </w:p>
          <w:p w14:paraId="79B71E32" w14:textId="77777777" w:rsidR="00C44344" w:rsidRDefault="00C44344" w:rsidP="00621039">
            <w:pPr>
              <w:pBdr>
                <w:top w:val="nil"/>
                <w:left w:val="nil"/>
                <w:bottom w:val="nil"/>
                <w:right w:val="nil"/>
                <w:between w:val="nil"/>
              </w:pBdr>
              <w:spacing w:after="0"/>
              <w:ind w:left="357" w:hanging="357"/>
              <w:jc w:val="both"/>
              <w:rPr>
                <w:rFonts w:ascii="Verdana" w:eastAsia="Verdana" w:hAnsi="Verdana" w:cs="Verdana"/>
                <w:color w:val="000000"/>
                <w:sz w:val="20"/>
                <w:szCs w:val="20"/>
              </w:rPr>
            </w:pPr>
            <w:r>
              <w:rPr>
                <w:rFonts w:ascii="Verdana" w:eastAsia="Verdana" w:hAnsi="Verdana" w:cs="Verdana"/>
                <w:color w:val="000000"/>
                <w:sz w:val="20"/>
                <w:szCs w:val="20"/>
              </w:rPr>
              <w:t>cf. tableau ligne de partage annexé à la convention AGR-GAL</w:t>
            </w:r>
          </w:p>
          <w:p w14:paraId="010E6F16" w14:textId="77777777" w:rsidR="00C44344" w:rsidRPr="00C44344" w:rsidRDefault="00C44344" w:rsidP="00C44344">
            <w:pPr>
              <w:pBdr>
                <w:top w:val="nil"/>
                <w:left w:val="nil"/>
                <w:bottom w:val="nil"/>
                <w:right w:val="nil"/>
                <w:between w:val="nil"/>
              </w:pBdr>
              <w:spacing w:after="0"/>
              <w:jc w:val="both"/>
              <w:rPr>
                <w:rFonts w:ascii="Verdana" w:eastAsia="Verdana" w:hAnsi="Verdana" w:cs="Verdana"/>
                <w:iCs/>
                <w:color w:val="A6A6A6"/>
                <w:sz w:val="20"/>
                <w:szCs w:val="20"/>
              </w:rPr>
            </w:pPr>
          </w:p>
        </w:tc>
      </w:tr>
      <w:tr w:rsidR="00C44344" w14:paraId="10449864" w14:textId="77777777" w:rsidTr="00621039">
        <w:tc>
          <w:tcPr>
            <w:tcW w:w="9366" w:type="dxa"/>
            <w:gridSpan w:val="3"/>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1BB7A6CA" w14:textId="77777777" w:rsidR="00C44344" w:rsidRDefault="00C44344" w:rsidP="00C44344">
            <w:pPr>
              <w:numPr>
                <w:ilvl w:val="0"/>
                <w:numId w:val="7"/>
              </w:numPr>
              <w:pBdr>
                <w:top w:val="nil"/>
                <w:left w:val="nil"/>
                <w:bottom w:val="nil"/>
                <w:right w:val="nil"/>
                <w:between w:val="nil"/>
              </w:pBdr>
              <w:spacing w:after="120"/>
              <w:ind w:left="714" w:hanging="357"/>
              <w:jc w:val="both"/>
              <w:rPr>
                <w:rFonts w:ascii="Verdana" w:eastAsia="Verdana" w:hAnsi="Verdana" w:cs="Verdana"/>
                <w:b/>
                <w:color w:val="000000"/>
                <w:sz w:val="20"/>
                <w:szCs w:val="20"/>
                <w:u w:val="single"/>
              </w:rPr>
            </w:pPr>
            <w:r>
              <w:rPr>
                <w:rFonts w:ascii="Verdana" w:eastAsia="Verdana" w:hAnsi="Verdana" w:cs="Verdana"/>
                <w:b/>
                <w:color w:val="000000"/>
                <w:sz w:val="20"/>
                <w:szCs w:val="20"/>
                <w:u w:val="single"/>
              </w:rPr>
              <w:t>Eléments concernant la sélection des opérations</w:t>
            </w:r>
          </w:p>
          <w:p w14:paraId="0E603BC4" w14:textId="77777777" w:rsidR="00C44344" w:rsidRDefault="00C44344" w:rsidP="00621039">
            <w:pPr>
              <w:pBdr>
                <w:top w:val="nil"/>
                <w:left w:val="nil"/>
                <w:bottom w:val="nil"/>
                <w:right w:val="nil"/>
                <w:between w:val="nil"/>
              </w:pBdr>
              <w:spacing w:after="0"/>
              <w:jc w:val="both"/>
              <w:rPr>
                <w:rFonts w:ascii="Verdana" w:eastAsia="Verdana" w:hAnsi="Verdana" w:cs="Verdana"/>
                <w:color w:val="000000"/>
                <w:sz w:val="20"/>
                <w:szCs w:val="20"/>
              </w:rPr>
            </w:pPr>
            <w:r>
              <w:rPr>
                <w:rFonts w:ascii="Verdana" w:eastAsia="Verdana" w:hAnsi="Verdana" w:cs="Verdana"/>
                <w:color w:val="000000"/>
                <w:sz w:val="20"/>
                <w:szCs w:val="20"/>
              </w:rPr>
              <w:t>L’examen et la sélection des projets relevant de cette fiche-action feront l’objet de critères définis par le comité de programmation et formalisés au travers d’une grille de sélection.</w:t>
            </w:r>
          </w:p>
          <w:p w14:paraId="1CE174A5" w14:textId="77777777" w:rsidR="00C44344" w:rsidRPr="00C44344" w:rsidRDefault="00C44344" w:rsidP="00621039">
            <w:pPr>
              <w:pBdr>
                <w:top w:val="nil"/>
                <w:left w:val="nil"/>
                <w:bottom w:val="nil"/>
                <w:right w:val="nil"/>
                <w:between w:val="nil"/>
              </w:pBdr>
              <w:spacing w:after="0"/>
              <w:ind w:left="357" w:hanging="357"/>
              <w:jc w:val="both"/>
              <w:rPr>
                <w:rFonts w:ascii="Verdana" w:eastAsia="Verdana" w:hAnsi="Verdana" w:cs="Verdana"/>
                <w:color w:val="000000"/>
                <w:sz w:val="20"/>
                <w:szCs w:val="20"/>
              </w:rPr>
            </w:pPr>
          </w:p>
        </w:tc>
      </w:tr>
      <w:tr w:rsidR="00C44344" w14:paraId="1681775D" w14:textId="77777777" w:rsidTr="00621039">
        <w:tc>
          <w:tcPr>
            <w:tcW w:w="9366" w:type="dxa"/>
            <w:gridSpan w:val="3"/>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3296DB84" w14:textId="77777777" w:rsidR="00C44344" w:rsidRDefault="00C44344" w:rsidP="00C44344">
            <w:pPr>
              <w:numPr>
                <w:ilvl w:val="0"/>
                <w:numId w:val="7"/>
              </w:numPr>
              <w:pBdr>
                <w:top w:val="nil"/>
                <w:left w:val="nil"/>
                <w:bottom w:val="nil"/>
                <w:right w:val="nil"/>
                <w:between w:val="nil"/>
              </w:pBdr>
              <w:spacing w:after="120"/>
              <w:ind w:left="714" w:hanging="357"/>
              <w:jc w:val="both"/>
              <w:rPr>
                <w:rFonts w:ascii="Verdana" w:eastAsia="Verdana" w:hAnsi="Verdana" w:cs="Verdana"/>
                <w:b/>
                <w:color w:val="000000"/>
                <w:sz w:val="20"/>
                <w:szCs w:val="20"/>
                <w:u w:val="single"/>
              </w:rPr>
            </w:pPr>
            <w:r>
              <w:rPr>
                <w:rFonts w:ascii="Verdana" w:eastAsia="Verdana" w:hAnsi="Verdana" w:cs="Verdana"/>
                <w:b/>
                <w:color w:val="000000"/>
                <w:sz w:val="20"/>
                <w:szCs w:val="20"/>
                <w:u w:val="single"/>
              </w:rPr>
              <w:t>Pérennité de l’opération</w:t>
            </w:r>
          </w:p>
          <w:p w14:paraId="4B09CD8C" w14:textId="77777777" w:rsidR="00C44344" w:rsidRDefault="00C44344" w:rsidP="00621039">
            <w:pPr>
              <w:spacing w:after="0"/>
              <w:jc w:val="both"/>
              <w:rPr>
                <w:rFonts w:ascii="Verdana" w:eastAsia="Verdana" w:hAnsi="Verdana" w:cs="Verdana"/>
                <w:color w:val="000000"/>
                <w:sz w:val="20"/>
                <w:szCs w:val="20"/>
                <w:u w:val="single"/>
              </w:rPr>
            </w:pPr>
            <w:r>
              <w:rPr>
                <w:rFonts w:ascii="Verdana" w:eastAsia="Verdana" w:hAnsi="Verdana" w:cs="Verdana"/>
                <w:sz w:val="20"/>
                <w:szCs w:val="20"/>
              </w:rPr>
              <w:t>Les investissements aidés doivent être maintenus pour une durée de 3 ans à compter de la date de dépôt de la dernière demande de paiement.</w:t>
            </w:r>
          </w:p>
          <w:p w14:paraId="521F515E" w14:textId="77777777" w:rsidR="00C44344" w:rsidRPr="00C44344" w:rsidRDefault="00C44344" w:rsidP="00621039">
            <w:pPr>
              <w:spacing w:after="0"/>
              <w:jc w:val="both"/>
              <w:rPr>
                <w:rFonts w:ascii="Verdana" w:eastAsia="Verdana" w:hAnsi="Verdana" w:cs="Verdana"/>
                <w:color w:val="000000"/>
                <w:sz w:val="20"/>
                <w:szCs w:val="20"/>
              </w:rPr>
            </w:pPr>
          </w:p>
        </w:tc>
      </w:tr>
      <w:tr w:rsidR="00C44344" w14:paraId="23A6C6FD" w14:textId="77777777" w:rsidTr="00621039">
        <w:trPr>
          <w:trHeight w:val="2877"/>
        </w:trPr>
        <w:tc>
          <w:tcPr>
            <w:tcW w:w="9366" w:type="dxa"/>
            <w:gridSpan w:val="3"/>
            <w:tcBorders>
              <w:top w:val="single" w:sz="4" w:space="0" w:color="00000A"/>
              <w:left w:val="single" w:sz="4" w:space="0" w:color="00000A"/>
              <w:bottom w:val="single" w:sz="4" w:space="0" w:color="00000A"/>
              <w:right w:val="single" w:sz="4" w:space="0" w:color="00000A"/>
            </w:tcBorders>
            <w:shd w:val="clear" w:color="auto" w:fill="FFFFFF"/>
            <w:tcMar>
              <w:left w:w="98" w:type="dxa"/>
            </w:tcMar>
          </w:tcPr>
          <w:p w14:paraId="7FCCFA0E" w14:textId="77777777" w:rsidR="00C44344" w:rsidRDefault="00C44344" w:rsidP="00621039">
            <w:pPr>
              <w:numPr>
                <w:ilvl w:val="0"/>
                <w:numId w:val="7"/>
              </w:numPr>
              <w:pBdr>
                <w:top w:val="nil"/>
                <w:left w:val="nil"/>
                <w:bottom w:val="nil"/>
                <w:right w:val="nil"/>
                <w:between w:val="nil"/>
              </w:pBdr>
              <w:tabs>
                <w:tab w:val="left" w:pos="903"/>
              </w:tabs>
              <w:spacing w:after="0"/>
              <w:jc w:val="both"/>
              <w:rPr>
                <w:rFonts w:ascii="Verdana" w:eastAsia="Verdana" w:hAnsi="Verdana" w:cs="Verdana"/>
                <w:b/>
                <w:color w:val="000000"/>
                <w:sz w:val="20"/>
                <w:szCs w:val="20"/>
                <w:u w:val="single"/>
              </w:rPr>
            </w:pPr>
            <w:r>
              <w:rPr>
                <w:rFonts w:ascii="Verdana" w:eastAsia="Verdana" w:hAnsi="Verdana" w:cs="Verdana"/>
                <w:b/>
                <w:color w:val="000000"/>
                <w:sz w:val="20"/>
                <w:szCs w:val="20"/>
                <w:u w:val="single"/>
              </w:rPr>
              <w:lastRenderedPageBreak/>
              <w:t>Informations spécifiques sur la fiche-action </w:t>
            </w:r>
            <w:r>
              <w:rPr>
                <w:rFonts w:ascii="Symbol" w:eastAsia="Symbol" w:hAnsi="Symbol" w:cs="Symbol"/>
                <w:b/>
                <w:color w:val="000000"/>
                <w:sz w:val="20"/>
                <w:szCs w:val="20"/>
                <w:u w:val="single"/>
              </w:rPr>
              <w:t>−</w:t>
            </w:r>
            <w:r>
              <w:rPr>
                <w:rFonts w:ascii="Verdana" w:eastAsia="Verdana" w:hAnsi="Verdana" w:cs="Verdana"/>
                <w:b/>
                <w:color w:val="000000"/>
                <w:sz w:val="20"/>
                <w:szCs w:val="20"/>
                <w:u w:val="single"/>
              </w:rPr>
              <w:t xml:space="preserve"> suivi et indicateurs </w:t>
            </w:r>
          </w:p>
          <w:p w14:paraId="75A1F207" w14:textId="77777777" w:rsidR="00C44344" w:rsidRDefault="00C44344" w:rsidP="00621039">
            <w:pPr>
              <w:spacing w:after="0"/>
              <w:jc w:val="both"/>
              <w:rPr>
                <w:rFonts w:ascii="Verdana" w:eastAsia="Verdana" w:hAnsi="Verdana" w:cs="Verdana"/>
                <w:color w:val="A6A6A6"/>
                <w:sz w:val="20"/>
                <w:szCs w:val="20"/>
              </w:rPr>
            </w:pPr>
          </w:p>
          <w:tbl>
            <w:tblPr>
              <w:tblW w:w="89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40"/>
              <w:gridCol w:w="5103"/>
              <w:gridCol w:w="1077"/>
            </w:tblGrid>
            <w:tr w:rsidR="00C44344" w14:paraId="6139CDAA" w14:textId="77777777" w:rsidTr="00621039">
              <w:tc>
                <w:tcPr>
                  <w:tcW w:w="2740" w:type="dxa"/>
                </w:tcPr>
                <w:p w14:paraId="60CEFBFD" w14:textId="77777777" w:rsidR="00C44344" w:rsidRDefault="00C44344" w:rsidP="00621039">
                  <w:pPr>
                    <w:spacing w:after="0"/>
                    <w:jc w:val="both"/>
                    <w:rPr>
                      <w:rFonts w:ascii="Verdana" w:eastAsia="Verdana" w:hAnsi="Verdana" w:cs="Verdana"/>
                      <w:b/>
                      <w:sz w:val="20"/>
                      <w:szCs w:val="20"/>
                    </w:rPr>
                  </w:pPr>
                  <w:r>
                    <w:rPr>
                      <w:rFonts w:ascii="Verdana" w:eastAsia="Verdana" w:hAnsi="Verdana" w:cs="Verdana"/>
                      <w:b/>
                      <w:sz w:val="20"/>
                      <w:szCs w:val="20"/>
                    </w:rPr>
                    <w:t>Numéro et intitulé de l’indicateur</w:t>
                  </w:r>
                </w:p>
              </w:tc>
              <w:tc>
                <w:tcPr>
                  <w:tcW w:w="5103" w:type="dxa"/>
                </w:tcPr>
                <w:p w14:paraId="7FA60614" w14:textId="77777777" w:rsidR="00C44344" w:rsidRDefault="00C44344" w:rsidP="00621039">
                  <w:pPr>
                    <w:spacing w:after="0"/>
                    <w:jc w:val="both"/>
                    <w:rPr>
                      <w:rFonts w:ascii="Verdana" w:eastAsia="Verdana" w:hAnsi="Verdana" w:cs="Verdana"/>
                      <w:b/>
                      <w:sz w:val="20"/>
                      <w:szCs w:val="20"/>
                    </w:rPr>
                  </w:pPr>
                  <w:r>
                    <w:rPr>
                      <w:rFonts w:ascii="Verdana" w:eastAsia="Verdana" w:hAnsi="Verdana" w:cs="Verdana"/>
                      <w:b/>
                      <w:sz w:val="20"/>
                      <w:szCs w:val="20"/>
                    </w:rPr>
                    <w:t>Détail de l’indicateur</w:t>
                  </w:r>
                </w:p>
              </w:tc>
              <w:tc>
                <w:tcPr>
                  <w:tcW w:w="1077" w:type="dxa"/>
                </w:tcPr>
                <w:p w14:paraId="1F44200F" w14:textId="77777777" w:rsidR="00C44344" w:rsidRDefault="00C44344" w:rsidP="00621039">
                  <w:pPr>
                    <w:spacing w:after="0"/>
                    <w:jc w:val="both"/>
                    <w:rPr>
                      <w:rFonts w:ascii="Verdana" w:eastAsia="Verdana" w:hAnsi="Verdana" w:cs="Verdana"/>
                      <w:b/>
                      <w:sz w:val="20"/>
                      <w:szCs w:val="20"/>
                    </w:rPr>
                  </w:pPr>
                  <w:r>
                    <w:rPr>
                      <w:rFonts w:ascii="Verdana" w:eastAsia="Verdana" w:hAnsi="Verdana" w:cs="Verdana"/>
                      <w:b/>
                      <w:sz w:val="20"/>
                      <w:szCs w:val="20"/>
                    </w:rPr>
                    <w:t>Valeur</w:t>
                  </w:r>
                </w:p>
                <w:p w14:paraId="138E9D6B" w14:textId="77777777" w:rsidR="00C44344" w:rsidRDefault="00C44344" w:rsidP="00621039">
                  <w:pPr>
                    <w:spacing w:after="0"/>
                    <w:jc w:val="both"/>
                    <w:rPr>
                      <w:rFonts w:ascii="Verdana" w:eastAsia="Verdana" w:hAnsi="Verdana" w:cs="Verdana"/>
                      <w:b/>
                      <w:sz w:val="20"/>
                      <w:szCs w:val="20"/>
                    </w:rPr>
                  </w:pPr>
                  <w:r>
                    <w:rPr>
                      <w:rFonts w:ascii="Verdana" w:eastAsia="Verdana" w:hAnsi="Verdana" w:cs="Verdana"/>
                      <w:b/>
                      <w:sz w:val="20"/>
                      <w:szCs w:val="20"/>
                    </w:rPr>
                    <w:t>2024 - 2029</w:t>
                  </w:r>
                </w:p>
              </w:tc>
            </w:tr>
            <w:tr w:rsidR="00C44344" w14:paraId="56E54BEC" w14:textId="77777777" w:rsidTr="00621039">
              <w:tc>
                <w:tcPr>
                  <w:tcW w:w="2740" w:type="dxa"/>
                </w:tcPr>
                <w:p w14:paraId="6E534329" w14:textId="77777777" w:rsidR="00C44344" w:rsidRDefault="00C44344" w:rsidP="00621039">
                  <w:pPr>
                    <w:spacing w:after="0"/>
                    <w:jc w:val="both"/>
                    <w:rPr>
                      <w:rFonts w:ascii="Verdana" w:eastAsia="Verdana" w:hAnsi="Verdana" w:cs="Verdana"/>
                      <w:sz w:val="20"/>
                      <w:szCs w:val="20"/>
                    </w:rPr>
                  </w:pPr>
                  <w:r>
                    <w:rPr>
                      <w:rFonts w:ascii="Verdana" w:eastAsia="Verdana" w:hAnsi="Verdana" w:cs="Verdana"/>
                      <w:sz w:val="20"/>
                      <w:szCs w:val="20"/>
                    </w:rPr>
                    <w:t>R. 37 : Croissance et emploi dans les zones rurales</w:t>
                  </w:r>
                </w:p>
              </w:tc>
              <w:tc>
                <w:tcPr>
                  <w:tcW w:w="5103" w:type="dxa"/>
                </w:tcPr>
                <w:p w14:paraId="0B446D57" w14:textId="77777777" w:rsidR="00C44344" w:rsidRDefault="00C44344" w:rsidP="00621039">
                  <w:pPr>
                    <w:spacing w:after="0"/>
                    <w:jc w:val="both"/>
                    <w:rPr>
                      <w:rFonts w:ascii="Verdana" w:eastAsia="Verdana" w:hAnsi="Verdana" w:cs="Verdana"/>
                      <w:sz w:val="20"/>
                      <w:szCs w:val="20"/>
                    </w:rPr>
                  </w:pPr>
                  <w:r>
                    <w:rPr>
                      <w:rFonts w:ascii="Verdana" w:eastAsia="Verdana" w:hAnsi="Verdana" w:cs="Verdana"/>
                      <w:sz w:val="20"/>
                      <w:szCs w:val="20"/>
                    </w:rPr>
                    <w:t>Nouveaux emplois bénéficiant d’une aide dans le cadre des projets relevant de la PAC</w:t>
                  </w:r>
                </w:p>
              </w:tc>
              <w:tc>
                <w:tcPr>
                  <w:tcW w:w="1077" w:type="dxa"/>
                </w:tcPr>
                <w:p w14:paraId="75B5B4C8" w14:textId="69AF9ADC" w:rsidR="00C44344" w:rsidRPr="00C44344" w:rsidRDefault="00C44344" w:rsidP="00621039">
                  <w:pPr>
                    <w:spacing w:after="0"/>
                    <w:jc w:val="both"/>
                    <w:rPr>
                      <w:rFonts w:ascii="Verdana" w:eastAsia="Verdana" w:hAnsi="Verdana" w:cs="Verdana"/>
                      <w:color w:val="auto"/>
                      <w:sz w:val="20"/>
                      <w:szCs w:val="20"/>
                    </w:rPr>
                  </w:pPr>
                  <w:r w:rsidRPr="00C44344">
                    <w:rPr>
                      <w:rFonts w:ascii="Verdana" w:eastAsia="Verdana" w:hAnsi="Verdana" w:cs="Verdana"/>
                      <w:color w:val="auto"/>
                      <w:sz w:val="20"/>
                      <w:szCs w:val="20"/>
                    </w:rPr>
                    <w:t xml:space="preserve">2 </w:t>
                  </w:r>
                </w:p>
              </w:tc>
            </w:tr>
            <w:tr w:rsidR="00C44344" w14:paraId="55C64330" w14:textId="77777777" w:rsidTr="00621039">
              <w:tc>
                <w:tcPr>
                  <w:tcW w:w="2740" w:type="dxa"/>
                </w:tcPr>
                <w:p w14:paraId="359E92E6" w14:textId="77777777" w:rsidR="00C44344" w:rsidRDefault="00C44344" w:rsidP="00621039">
                  <w:pPr>
                    <w:spacing w:after="0"/>
                    <w:jc w:val="both"/>
                    <w:rPr>
                      <w:rFonts w:ascii="Verdana" w:eastAsia="Verdana" w:hAnsi="Verdana" w:cs="Verdana"/>
                      <w:sz w:val="20"/>
                      <w:szCs w:val="20"/>
                    </w:rPr>
                  </w:pPr>
                  <w:r>
                    <w:rPr>
                      <w:rFonts w:ascii="Verdana" w:eastAsia="Verdana" w:hAnsi="Verdana" w:cs="Verdana"/>
                      <w:sz w:val="20"/>
                      <w:szCs w:val="20"/>
                    </w:rPr>
                    <w:t>R. 39 : Développement de l’économie rurale</w:t>
                  </w:r>
                </w:p>
              </w:tc>
              <w:tc>
                <w:tcPr>
                  <w:tcW w:w="5103" w:type="dxa"/>
                </w:tcPr>
                <w:p w14:paraId="1F764631" w14:textId="77777777" w:rsidR="00C44344" w:rsidRDefault="00C44344" w:rsidP="00621039">
                  <w:pPr>
                    <w:spacing w:after="0"/>
                    <w:jc w:val="both"/>
                    <w:rPr>
                      <w:rFonts w:ascii="Verdana" w:eastAsia="Verdana" w:hAnsi="Verdana" w:cs="Verdana"/>
                      <w:sz w:val="20"/>
                      <w:szCs w:val="20"/>
                    </w:rPr>
                  </w:pPr>
                  <w:r>
                    <w:rPr>
                      <w:rFonts w:ascii="Verdana" w:eastAsia="Verdana" w:hAnsi="Verdana" w:cs="Verdana"/>
                      <w:sz w:val="20"/>
                      <w:szCs w:val="20"/>
                    </w:rPr>
                    <w:t>Nombre d’entreprises rurales, y compris d’entreprises du secteur de la bioéconomie, ayant reçu une aide au titre de la PAC pour leur développement</w:t>
                  </w:r>
                </w:p>
              </w:tc>
              <w:tc>
                <w:tcPr>
                  <w:tcW w:w="1077" w:type="dxa"/>
                </w:tcPr>
                <w:p w14:paraId="2CBFD11E" w14:textId="77777777" w:rsidR="00C44344" w:rsidRPr="00C44344" w:rsidRDefault="00C44344" w:rsidP="00621039">
                  <w:pPr>
                    <w:spacing w:after="0"/>
                    <w:jc w:val="both"/>
                    <w:rPr>
                      <w:rFonts w:ascii="Verdana" w:eastAsia="Verdana" w:hAnsi="Verdana" w:cs="Verdana"/>
                      <w:color w:val="auto"/>
                      <w:sz w:val="20"/>
                      <w:szCs w:val="20"/>
                    </w:rPr>
                  </w:pPr>
                  <w:r w:rsidRPr="00C44344">
                    <w:rPr>
                      <w:rFonts w:ascii="Verdana" w:eastAsia="Verdana" w:hAnsi="Verdana" w:cs="Verdana"/>
                      <w:color w:val="auto"/>
                      <w:sz w:val="20"/>
                      <w:szCs w:val="20"/>
                    </w:rPr>
                    <w:t>10</w:t>
                  </w:r>
                </w:p>
              </w:tc>
            </w:tr>
          </w:tbl>
          <w:p w14:paraId="320C79BB" w14:textId="77777777" w:rsidR="00C44344" w:rsidRDefault="00C44344" w:rsidP="00621039">
            <w:pPr>
              <w:spacing w:after="0"/>
              <w:jc w:val="both"/>
              <w:rPr>
                <w:rFonts w:ascii="Verdana" w:eastAsia="Verdana" w:hAnsi="Verdana" w:cs="Verdana"/>
                <w:b/>
                <w:color w:val="000000"/>
                <w:sz w:val="20"/>
                <w:szCs w:val="20"/>
                <w:u w:val="single"/>
              </w:rPr>
            </w:pPr>
          </w:p>
        </w:tc>
      </w:tr>
    </w:tbl>
    <w:p w14:paraId="502C9966" w14:textId="77777777" w:rsidR="00C44344" w:rsidRDefault="00C44344" w:rsidP="00C44344">
      <w:pPr>
        <w:spacing w:after="0"/>
      </w:pPr>
    </w:p>
    <w:p w14:paraId="2B61F685" w14:textId="77777777" w:rsidR="00B22DA3" w:rsidRDefault="00B22DA3"/>
    <w:sectPr w:rsidR="00B22DA3" w:rsidSect="00C44344">
      <w:headerReference w:type="default" r:id="rId7"/>
      <w:footerReference w:type="default" r:id="rId8"/>
      <w:pgSz w:w="11906" w:h="16838"/>
      <w:pgMar w:top="1417" w:right="1416" w:bottom="1417" w:left="993" w:header="708"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F9CE24" w14:textId="77777777" w:rsidR="00C371A2" w:rsidRDefault="00C371A2">
      <w:pPr>
        <w:spacing w:after="0" w:line="240" w:lineRule="auto"/>
      </w:pPr>
      <w:r>
        <w:separator/>
      </w:r>
    </w:p>
  </w:endnote>
  <w:endnote w:type="continuationSeparator" w:id="0">
    <w:p w14:paraId="3954CE8A" w14:textId="77777777" w:rsidR="00C371A2" w:rsidRDefault="00C371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36BCB3" w14:textId="77777777" w:rsidR="00B26782" w:rsidRDefault="00000000">
    <w:pPr>
      <w:pBdr>
        <w:top w:val="nil"/>
        <w:left w:val="nil"/>
        <w:bottom w:val="nil"/>
        <w:right w:val="nil"/>
        <w:between w:val="nil"/>
      </w:pBdr>
      <w:tabs>
        <w:tab w:val="center" w:pos="4536"/>
        <w:tab w:val="right" w:pos="9072"/>
      </w:tabs>
      <w:spacing w:after="0" w:line="240" w:lineRule="auto"/>
      <w:jc w:val="right"/>
    </w:pPr>
    <w:r>
      <w:fldChar w:fldCharType="begin"/>
    </w:r>
    <w:r>
      <w:instrText>PAGE</w:instrText>
    </w:r>
    <w:r>
      <w:fldChar w:fldCharType="separate"/>
    </w:r>
    <w:r>
      <w:rPr>
        <w:noProof/>
      </w:rPr>
      <w:t>1</w:t>
    </w:r>
    <w:r>
      <w:fldChar w:fldCharType="end"/>
    </w:r>
  </w:p>
  <w:p w14:paraId="12F1D9B3" w14:textId="77777777" w:rsidR="00B26782" w:rsidRDefault="00B26782">
    <w:pPr>
      <w:pBdr>
        <w:top w:val="nil"/>
        <w:left w:val="nil"/>
        <w:bottom w:val="nil"/>
        <w:right w:val="nil"/>
        <w:between w:val="nil"/>
      </w:pBdr>
      <w:tabs>
        <w:tab w:val="center" w:pos="4536"/>
        <w:tab w:val="right" w:pos="9072"/>
      </w:tabs>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3F8A03" w14:textId="77777777" w:rsidR="00C371A2" w:rsidRDefault="00C371A2">
      <w:pPr>
        <w:spacing w:after="0" w:line="240" w:lineRule="auto"/>
      </w:pPr>
      <w:r>
        <w:separator/>
      </w:r>
    </w:p>
  </w:footnote>
  <w:footnote w:type="continuationSeparator" w:id="0">
    <w:p w14:paraId="7113202C" w14:textId="77777777" w:rsidR="00C371A2" w:rsidRDefault="00C371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6DE530" w14:textId="77777777" w:rsidR="00B26782" w:rsidRDefault="00B26782">
    <w:pPr>
      <w:pBdr>
        <w:top w:val="nil"/>
        <w:left w:val="nil"/>
        <w:bottom w:val="nil"/>
        <w:right w:val="nil"/>
        <w:between w:val="nil"/>
      </w:pBdr>
      <w:tabs>
        <w:tab w:val="center" w:pos="4536"/>
        <w:tab w:val="right" w:pos="9072"/>
      </w:tabs>
      <w:spacing w:after="0" w:line="240" w:lineRule="auto"/>
      <w:jc w:val="right"/>
      <w:rPr>
        <w:rFonts w:ascii="Verdana" w:eastAsia="Verdana" w:hAnsi="Verdana" w:cs="Verdana"/>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57299"/>
    <w:multiLevelType w:val="multilevel"/>
    <w:tmpl w:val="6F3A812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3F9128D"/>
    <w:multiLevelType w:val="multilevel"/>
    <w:tmpl w:val="C4129F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94F528B"/>
    <w:multiLevelType w:val="multilevel"/>
    <w:tmpl w:val="D722D5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1817C91"/>
    <w:multiLevelType w:val="multilevel"/>
    <w:tmpl w:val="59B6F164"/>
    <w:lvl w:ilvl="0">
      <w:start w:val="2023"/>
      <w:numFmt w:val="bullet"/>
      <w:lvlText w:val="-"/>
      <w:lvlJc w:val="left"/>
      <w:pPr>
        <w:ind w:left="720" w:hanging="360"/>
      </w:pPr>
      <w:rPr>
        <w:rFonts w:ascii="Verdana" w:eastAsia="Verdana" w:hAnsi="Verdana" w:cs="Verdan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DBF785A"/>
    <w:multiLevelType w:val="multilevel"/>
    <w:tmpl w:val="DA324FA4"/>
    <w:lvl w:ilvl="0">
      <w:start w:val="1"/>
      <w:numFmt w:val="bullet"/>
      <w:lvlText w:val="●"/>
      <w:lvlJc w:val="left"/>
      <w:pPr>
        <w:ind w:left="1434" w:hanging="360"/>
      </w:pPr>
      <w:rPr>
        <w:rFonts w:ascii="Noto Sans Symbols" w:eastAsia="Noto Sans Symbols" w:hAnsi="Noto Sans Symbols" w:cs="Noto Sans Symbols"/>
      </w:rPr>
    </w:lvl>
    <w:lvl w:ilvl="1">
      <w:start w:val="1"/>
      <w:numFmt w:val="bullet"/>
      <w:lvlText w:val="o"/>
      <w:lvlJc w:val="left"/>
      <w:pPr>
        <w:ind w:left="2154" w:hanging="360"/>
      </w:pPr>
      <w:rPr>
        <w:rFonts w:ascii="Courier New" w:eastAsia="Courier New" w:hAnsi="Courier New" w:cs="Courier New"/>
      </w:rPr>
    </w:lvl>
    <w:lvl w:ilvl="2">
      <w:start w:val="1"/>
      <w:numFmt w:val="bullet"/>
      <w:lvlText w:val="▪"/>
      <w:lvlJc w:val="left"/>
      <w:pPr>
        <w:ind w:left="2874" w:hanging="360"/>
      </w:pPr>
      <w:rPr>
        <w:rFonts w:ascii="Noto Sans Symbols" w:eastAsia="Noto Sans Symbols" w:hAnsi="Noto Sans Symbols" w:cs="Noto Sans Symbols"/>
      </w:rPr>
    </w:lvl>
    <w:lvl w:ilvl="3">
      <w:start w:val="1"/>
      <w:numFmt w:val="bullet"/>
      <w:lvlText w:val="●"/>
      <w:lvlJc w:val="left"/>
      <w:pPr>
        <w:ind w:left="3594" w:hanging="360"/>
      </w:pPr>
      <w:rPr>
        <w:rFonts w:ascii="Noto Sans Symbols" w:eastAsia="Noto Sans Symbols" w:hAnsi="Noto Sans Symbols" w:cs="Noto Sans Symbols"/>
      </w:rPr>
    </w:lvl>
    <w:lvl w:ilvl="4">
      <w:start w:val="1"/>
      <w:numFmt w:val="bullet"/>
      <w:lvlText w:val="o"/>
      <w:lvlJc w:val="left"/>
      <w:pPr>
        <w:ind w:left="4314" w:hanging="360"/>
      </w:pPr>
      <w:rPr>
        <w:rFonts w:ascii="Courier New" w:eastAsia="Courier New" w:hAnsi="Courier New" w:cs="Courier New"/>
      </w:rPr>
    </w:lvl>
    <w:lvl w:ilvl="5">
      <w:start w:val="1"/>
      <w:numFmt w:val="bullet"/>
      <w:lvlText w:val="▪"/>
      <w:lvlJc w:val="left"/>
      <w:pPr>
        <w:ind w:left="5034" w:hanging="360"/>
      </w:pPr>
      <w:rPr>
        <w:rFonts w:ascii="Noto Sans Symbols" w:eastAsia="Noto Sans Symbols" w:hAnsi="Noto Sans Symbols" w:cs="Noto Sans Symbols"/>
      </w:rPr>
    </w:lvl>
    <w:lvl w:ilvl="6">
      <w:start w:val="1"/>
      <w:numFmt w:val="bullet"/>
      <w:lvlText w:val="●"/>
      <w:lvlJc w:val="left"/>
      <w:pPr>
        <w:ind w:left="5754" w:hanging="360"/>
      </w:pPr>
      <w:rPr>
        <w:rFonts w:ascii="Noto Sans Symbols" w:eastAsia="Noto Sans Symbols" w:hAnsi="Noto Sans Symbols" w:cs="Noto Sans Symbols"/>
      </w:rPr>
    </w:lvl>
    <w:lvl w:ilvl="7">
      <w:start w:val="1"/>
      <w:numFmt w:val="bullet"/>
      <w:lvlText w:val="o"/>
      <w:lvlJc w:val="left"/>
      <w:pPr>
        <w:ind w:left="6474" w:hanging="360"/>
      </w:pPr>
      <w:rPr>
        <w:rFonts w:ascii="Courier New" w:eastAsia="Courier New" w:hAnsi="Courier New" w:cs="Courier New"/>
      </w:rPr>
    </w:lvl>
    <w:lvl w:ilvl="8">
      <w:start w:val="1"/>
      <w:numFmt w:val="bullet"/>
      <w:lvlText w:val="▪"/>
      <w:lvlJc w:val="left"/>
      <w:pPr>
        <w:ind w:left="7194" w:hanging="360"/>
      </w:pPr>
      <w:rPr>
        <w:rFonts w:ascii="Noto Sans Symbols" w:eastAsia="Noto Sans Symbols" w:hAnsi="Noto Sans Symbols" w:cs="Noto Sans Symbols"/>
      </w:rPr>
    </w:lvl>
  </w:abstractNum>
  <w:abstractNum w:abstractNumId="5" w15:restartNumberingAfterBreak="0">
    <w:nsid w:val="61E00743"/>
    <w:multiLevelType w:val="multilevel"/>
    <w:tmpl w:val="A9B299E0"/>
    <w:lvl w:ilvl="0">
      <w:start w:val="1"/>
      <w:numFmt w:val="bullet"/>
      <w:lvlText w:val="-"/>
      <w:lvlJc w:val="left"/>
      <w:pPr>
        <w:ind w:left="412" w:hanging="360"/>
      </w:pPr>
      <w:rPr>
        <w:rFonts w:ascii="Verdana" w:eastAsia="Verdana" w:hAnsi="Verdana" w:cs="Verdana"/>
      </w:rPr>
    </w:lvl>
    <w:lvl w:ilvl="1">
      <w:start w:val="1"/>
      <w:numFmt w:val="bullet"/>
      <w:lvlText w:val="o"/>
      <w:lvlJc w:val="left"/>
      <w:pPr>
        <w:ind w:left="1132" w:hanging="360"/>
      </w:pPr>
      <w:rPr>
        <w:rFonts w:ascii="Courier New" w:eastAsia="Courier New" w:hAnsi="Courier New" w:cs="Courier New"/>
      </w:rPr>
    </w:lvl>
    <w:lvl w:ilvl="2">
      <w:start w:val="1"/>
      <w:numFmt w:val="bullet"/>
      <w:lvlText w:val="▪"/>
      <w:lvlJc w:val="left"/>
      <w:pPr>
        <w:ind w:left="1852" w:hanging="360"/>
      </w:pPr>
      <w:rPr>
        <w:rFonts w:ascii="Noto Sans Symbols" w:eastAsia="Noto Sans Symbols" w:hAnsi="Noto Sans Symbols" w:cs="Noto Sans Symbols"/>
      </w:rPr>
    </w:lvl>
    <w:lvl w:ilvl="3">
      <w:start w:val="1"/>
      <w:numFmt w:val="bullet"/>
      <w:lvlText w:val="●"/>
      <w:lvlJc w:val="left"/>
      <w:pPr>
        <w:ind w:left="2572" w:hanging="360"/>
      </w:pPr>
      <w:rPr>
        <w:rFonts w:ascii="Noto Sans Symbols" w:eastAsia="Noto Sans Symbols" w:hAnsi="Noto Sans Symbols" w:cs="Noto Sans Symbols"/>
      </w:rPr>
    </w:lvl>
    <w:lvl w:ilvl="4">
      <w:start w:val="1"/>
      <w:numFmt w:val="bullet"/>
      <w:lvlText w:val="o"/>
      <w:lvlJc w:val="left"/>
      <w:pPr>
        <w:ind w:left="3292" w:hanging="360"/>
      </w:pPr>
      <w:rPr>
        <w:rFonts w:ascii="Courier New" w:eastAsia="Courier New" w:hAnsi="Courier New" w:cs="Courier New"/>
      </w:rPr>
    </w:lvl>
    <w:lvl w:ilvl="5">
      <w:start w:val="1"/>
      <w:numFmt w:val="bullet"/>
      <w:lvlText w:val="▪"/>
      <w:lvlJc w:val="left"/>
      <w:pPr>
        <w:ind w:left="4012" w:hanging="360"/>
      </w:pPr>
      <w:rPr>
        <w:rFonts w:ascii="Noto Sans Symbols" w:eastAsia="Noto Sans Symbols" w:hAnsi="Noto Sans Symbols" w:cs="Noto Sans Symbols"/>
      </w:rPr>
    </w:lvl>
    <w:lvl w:ilvl="6">
      <w:start w:val="1"/>
      <w:numFmt w:val="bullet"/>
      <w:lvlText w:val="●"/>
      <w:lvlJc w:val="left"/>
      <w:pPr>
        <w:ind w:left="4732" w:hanging="360"/>
      </w:pPr>
      <w:rPr>
        <w:rFonts w:ascii="Noto Sans Symbols" w:eastAsia="Noto Sans Symbols" w:hAnsi="Noto Sans Symbols" w:cs="Noto Sans Symbols"/>
      </w:rPr>
    </w:lvl>
    <w:lvl w:ilvl="7">
      <w:start w:val="1"/>
      <w:numFmt w:val="bullet"/>
      <w:lvlText w:val="o"/>
      <w:lvlJc w:val="left"/>
      <w:pPr>
        <w:ind w:left="5452" w:hanging="360"/>
      </w:pPr>
      <w:rPr>
        <w:rFonts w:ascii="Courier New" w:eastAsia="Courier New" w:hAnsi="Courier New" w:cs="Courier New"/>
      </w:rPr>
    </w:lvl>
    <w:lvl w:ilvl="8">
      <w:start w:val="1"/>
      <w:numFmt w:val="bullet"/>
      <w:lvlText w:val="▪"/>
      <w:lvlJc w:val="left"/>
      <w:pPr>
        <w:ind w:left="6172" w:hanging="360"/>
      </w:pPr>
      <w:rPr>
        <w:rFonts w:ascii="Noto Sans Symbols" w:eastAsia="Noto Sans Symbols" w:hAnsi="Noto Sans Symbols" w:cs="Noto Sans Symbols"/>
      </w:rPr>
    </w:lvl>
  </w:abstractNum>
  <w:abstractNum w:abstractNumId="6" w15:restartNumberingAfterBreak="0">
    <w:nsid w:val="62E81BBD"/>
    <w:multiLevelType w:val="multilevel"/>
    <w:tmpl w:val="B114E5A2"/>
    <w:lvl w:ilvl="0">
      <w:start w:val="2"/>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rPr>
        <w:b/>
      </w:r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7" w15:restartNumberingAfterBreak="0">
    <w:nsid w:val="69C20F3A"/>
    <w:multiLevelType w:val="multilevel"/>
    <w:tmpl w:val="B33A5BD8"/>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8" w15:restartNumberingAfterBreak="0">
    <w:nsid w:val="6A73026E"/>
    <w:multiLevelType w:val="multilevel"/>
    <w:tmpl w:val="BADAC6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762B2E2C"/>
    <w:multiLevelType w:val="multilevel"/>
    <w:tmpl w:val="F2FAE7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881207471">
    <w:abstractNumId w:val="9"/>
  </w:num>
  <w:num w:numId="2" w16cid:durableId="268004921">
    <w:abstractNumId w:val="5"/>
  </w:num>
  <w:num w:numId="3" w16cid:durableId="1769278046">
    <w:abstractNumId w:val="6"/>
  </w:num>
  <w:num w:numId="4" w16cid:durableId="1613828919">
    <w:abstractNumId w:val="4"/>
  </w:num>
  <w:num w:numId="5" w16cid:durableId="531190874">
    <w:abstractNumId w:val="8"/>
  </w:num>
  <w:num w:numId="6" w16cid:durableId="1594625478">
    <w:abstractNumId w:val="0"/>
  </w:num>
  <w:num w:numId="7" w16cid:durableId="689719737">
    <w:abstractNumId w:val="1"/>
  </w:num>
  <w:num w:numId="8" w16cid:durableId="300775215">
    <w:abstractNumId w:val="3"/>
  </w:num>
  <w:num w:numId="9" w16cid:durableId="855654031">
    <w:abstractNumId w:val="7"/>
  </w:num>
  <w:num w:numId="10" w16cid:durableId="8168728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344"/>
    <w:rsid w:val="002725E1"/>
    <w:rsid w:val="00660F7D"/>
    <w:rsid w:val="00B22DA3"/>
    <w:rsid w:val="00B26782"/>
    <w:rsid w:val="00C371A2"/>
    <w:rsid w:val="00C44344"/>
    <w:rsid w:val="00FC0CE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5F8E2"/>
  <w15:chartTrackingRefBased/>
  <w15:docId w15:val="{8C919A35-8D8C-4910-8965-891218E2A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4344"/>
    <w:pPr>
      <w:suppressAutoHyphens/>
      <w:spacing w:after="200" w:line="276" w:lineRule="auto"/>
    </w:pPr>
    <w:rPr>
      <w:rFonts w:ascii="Calibri" w:eastAsia="Calibri" w:hAnsi="Calibri" w:cs="Calibri"/>
      <w:color w:val="00000A"/>
      <w:kern w:val="0"/>
      <w:lang w:eastAsia="fr-FR"/>
      <w14:ligatures w14:val="none"/>
    </w:rPr>
  </w:style>
  <w:style w:type="paragraph" w:styleId="Titre1">
    <w:name w:val="heading 1"/>
    <w:basedOn w:val="Normal"/>
    <w:next w:val="Normal"/>
    <w:link w:val="Titre1Car"/>
    <w:uiPriority w:val="9"/>
    <w:qFormat/>
    <w:rsid w:val="00C44344"/>
    <w:pPr>
      <w:keepNext/>
      <w:keepLines/>
      <w:spacing w:before="120" w:after="120" w:line="240" w:lineRule="auto"/>
      <w:outlineLvl w:val="0"/>
    </w:pPr>
    <w:rPr>
      <w:rFonts w:asciiTheme="minorHAnsi" w:hAnsiTheme="minorHAnsi" w:cstheme="minorHAnsi"/>
      <w:b/>
      <w:cap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44344"/>
    <w:rPr>
      <w:rFonts w:eastAsia="Calibri" w:cstheme="minorHAnsi"/>
      <w:b/>
      <w:caps/>
      <w:color w:val="00000A"/>
      <w:kern w:val="0"/>
      <w:lang w:eastAsia="fr-FR"/>
      <w14:ligatures w14:val="none"/>
    </w:rPr>
  </w:style>
  <w:style w:type="paragraph" w:styleId="Commentaire">
    <w:name w:val="annotation text"/>
    <w:basedOn w:val="Normal"/>
    <w:link w:val="CommentaireCar"/>
    <w:uiPriority w:val="99"/>
    <w:semiHidden/>
    <w:unhideWhenUsed/>
    <w:pPr>
      <w:spacing w:line="240" w:lineRule="auto"/>
    </w:pPr>
    <w:rPr>
      <w:sz w:val="20"/>
      <w:szCs w:val="20"/>
    </w:rPr>
  </w:style>
  <w:style w:type="character" w:customStyle="1" w:styleId="CommentaireCar">
    <w:name w:val="Commentaire Car"/>
    <w:basedOn w:val="Policepardfaut"/>
    <w:link w:val="Commentaire"/>
    <w:uiPriority w:val="99"/>
    <w:semiHidden/>
    <w:rPr>
      <w:rFonts w:ascii="Calibri" w:eastAsia="Calibri" w:hAnsi="Calibri" w:cs="Calibri"/>
      <w:color w:val="00000A"/>
      <w:kern w:val="0"/>
      <w:sz w:val="20"/>
      <w:szCs w:val="20"/>
      <w:lang w:eastAsia="fr-FR"/>
      <w14:ligatures w14:val="none"/>
    </w:rPr>
  </w:style>
  <w:style w:type="character" w:styleId="Marquedecommentaire">
    <w:name w:val="annotation reference"/>
    <w:basedOn w:val="Policepardfau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1016</Words>
  <Characters>5589</Characters>
  <Application>Microsoft Office Word</Application>
  <DocSecurity>0</DocSecurity>
  <Lines>46</Lines>
  <Paragraphs>13</Paragraphs>
  <ScaleCrop>false</ScaleCrop>
  <Company/>
  <LinksUpToDate>false</LinksUpToDate>
  <CharactersWithSpaces>6592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Utilisateur</cp:lastModifiedBy>
  <cp:revision>2</cp:revision>
  <dcterms:created xsi:type="dcterms:W3CDTF">2024-06-26T15:51:00Z</dcterms:created>
  <dcterms:modified xsi:type="dcterms:W3CDTF">2024-06-27T14:09:00Z</dcterms:modified>
</cp:coreProperties>
</file>